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滁州市第一人民医院</w:t>
      </w:r>
      <w:r>
        <w:rPr>
          <w:rFonts w:hint="eastAsia" w:cs="宋体"/>
          <w:b/>
          <w:color w:val="auto"/>
          <w:sz w:val="28"/>
          <w:highlight w:val="none"/>
          <w:lang w:val="en-US" w:eastAsia="zh-CN"/>
        </w:rPr>
        <w:t>高频电刀设备询价文件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 XJSB-2026026 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2026年7月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DF98FF6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4777D52">
      <w:pPr>
        <w:numPr>
          <w:ilvl w:val="0"/>
          <w:numId w:val="0"/>
        </w:numPr>
        <w:bidi w:val="0"/>
        <w:rPr>
          <w:rFonts w:hint="default"/>
        </w:rPr>
      </w:pPr>
    </w:p>
    <w:p w14:paraId="7980E111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产品清单及要求</w:t>
      </w:r>
    </w:p>
    <w:p w14:paraId="539D1E50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项目明细</w:t>
      </w:r>
    </w:p>
    <w:p w14:paraId="419819A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产品名称：高频电刀；</w:t>
      </w:r>
    </w:p>
    <w:p w14:paraId="56460940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采购数量：2台；</w:t>
      </w:r>
    </w:p>
    <w:p w14:paraId="536F3CB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预算价：25000元（12500元/台）。</w:t>
      </w:r>
    </w:p>
    <w:p w14:paraId="4662A9DE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功能及参数要求：</w:t>
      </w:r>
    </w:p>
    <w:p w14:paraId="23A4D196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I类普通设备，具有防除颤CF型应用部分。</w:t>
      </w:r>
    </w:p>
    <w:p w14:paraId="00F9A1C5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工作制：间歇加载连续运行10s/30s。</w:t>
      </w:r>
    </w:p>
    <w:p w14:paraId="4713157F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至少包含以下6中工作模式，并符合对应输出功率及负载要求：</w:t>
      </w:r>
    </w:p>
    <w:p w14:paraId="1A01917F">
      <w:pPr>
        <w:pStyle w:val="8"/>
        <w:numPr>
          <w:ilvl w:val="1"/>
          <w:numId w:val="4"/>
        </w:numPr>
        <w:ind w:left="1240" w:leftChars="0" w:hanging="42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单级纯切，可设置输出功率350W，匹配负载500Ω；</w:t>
      </w:r>
    </w:p>
    <w:p w14:paraId="5846455C">
      <w:pPr>
        <w:pStyle w:val="8"/>
        <w:numPr>
          <w:ilvl w:val="1"/>
          <w:numId w:val="4"/>
        </w:numPr>
        <w:ind w:left="1240" w:leftChars="0" w:hanging="42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单极混切1，可设置输出功率250W，匹配负载500Ω；</w:t>
      </w:r>
    </w:p>
    <w:p w14:paraId="58FE34E9">
      <w:pPr>
        <w:pStyle w:val="8"/>
        <w:numPr>
          <w:ilvl w:val="1"/>
          <w:numId w:val="4"/>
        </w:numPr>
        <w:ind w:left="1240" w:leftChars="0" w:hanging="42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单极混切2，可设置输出功率200W，匹配负载500Ω；</w:t>
      </w:r>
    </w:p>
    <w:p w14:paraId="3147F513">
      <w:pPr>
        <w:pStyle w:val="8"/>
        <w:numPr>
          <w:ilvl w:val="1"/>
          <w:numId w:val="4"/>
        </w:numPr>
        <w:ind w:left="1240" w:leftChars="0" w:hanging="42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单极混切3，可设置输出功率120W，匹配负载500Ω；</w:t>
      </w:r>
    </w:p>
    <w:p w14:paraId="4361F5DA">
      <w:pPr>
        <w:pStyle w:val="8"/>
        <w:numPr>
          <w:ilvl w:val="1"/>
          <w:numId w:val="4"/>
        </w:numPr>
        <w:ind w:left="1240" w:leftChars="0" w:hanging="42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单级点凝，可设置输出功率120W，匹配负载500Ω；</w:t>
      </w:r>
    </w:p>
    <w:p w14:paraId="5559829C">
      <w:pPr>
        <w:pStyle w:val="8"/>
        <w:numPr>
          <w:ilvl w:val="1"/>
          <w:numId w:val="4"/>
        </w:numPr>
        <w:ind w:left="1240" w:leftChars="0" w:hanging="42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双极凝，可设置输出功率50W，匹配负载100~150Ω；</w:t>
      </w:r>
    </w:p>
    <w:p w14:paraId="12A13C12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输出控制方式：手控、脚控、自动。</w:t>
      </w:r>
    </w:p>
    <w:p w14:paraId="74376C6B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质保期≥5年。</w:t>
      </w:r>
    </w:p>
    <w:p w14:paraId="0093DFC5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报名材料要求</w:t>
      </w:r>
    </w:p>
    <w:p w14:paraId="72D71D6D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报价需包含产品/服务费、税费、运输安装等全部费用。请提供详细的产品技术参数、服务方案及售后承诺。具体要求如下:</w:t>
      </w:r>
    </w:p>
    <w:p w14:paraId="2B05A898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产品询价响应表</w:t>
      </w:r>
    </w:p>
    <w:p w14:paraId="67D560AE"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按照产品询价响应参数表模板内容填写后打印，盖鲜章并扫描后与WORD版一同发送至邮箱。</w:t>
      </w:r>
    </w:p>
    <w:p w14:paraId="79EB0A47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其他需提交材料</w:t>
      </w:r>
    </w:p>
    <w:p w14:paraId="405A517A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厂家三证，投标供应商三证；</w:t>
      </w:r>
    </w:p>
    <w:p w14:paraId="3ECC5FD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628F67A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产品检验报告、说明书；</w:t>
      </w:r>
    </w:p>
    <w:p w14:paraId="3E061BA5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5C08359B">
      <w:pPr>
        <w:numPr>
          <w:ilvl w:val="0"/>
          <w:numId w:val="6"/>
        </w:numPr>
        <w:bidi w:val="0"/>
        <w:ind w:left="64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其他可证明产品核心参数的材料。</w:t>
      </w:r>
    </w:p>
    <w:p w14:paraId="568A2BC2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其他说明</w:t>
      </w:r>
    </w:p>
    <w:p w14:paraId="62FED93E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我院将根据符合采购需求、质量和服务相等且报价最低的原则确定成交供应商。</w:t>
      </w:r>
    </w:p>
    <w:p w14:paraId="3885A5B4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采购人保留对本次采购的最终解释权。</w:t>
      </w:r>
    </w:p>
    <w:p w14:paraId="0EBB5AA1">
      <w:pPr>
        <w:numPr>
          <w:ilvl w:val="0"/>
          <w:numId w:val="0"/>
        </w:numPr>
        <w:bidi w:val="0"/>
        <w:rPr>
          <w:rFonts w:hint="default"/>
        </w:rPr>
      </w:pPr>
    </w:p>
    <w:p w14:paraId="464C41D5">
      <w:pPr>
        <w:pStyle w:val="8"/>
        <w:rPr>
          <w:rFonts w:hint="default"/>
        </w:rPr>
      </w:pPr>
    </w:p>
    <w:p w14:paraId="7CC95436">
      <w:pPr>
        <w:pStyle w:val="8"/>
        <w:rPr>
          <w:rFonts w:hint="default"/>
        </w:rPr>
      </w:pPr>
    </w:p>
    <w:p w14:paraId="15536944">
      <w:pPr>
        <w:pStyle w:val="8"/>
        <w:rPr>
          <w:rFonts w:hint="default"/>
        </w:rPr>
      </w:pPr>
    </w:p>
    <w:p w14:paraId="0AAD0DCB">
      <w:pPr>
        <w:numPr>
          <w:ilvl w:val="0"/>
          <w:numId w:val="0"/>
        </w:numPr>
        <w:bidi w:val="0"/>
        <w:rPr>
          <w:rFonts w:hint="default"/>
        </w:rPr>
      </w:pPr>
    </w:p>
    <w:p w14:paraId="6EA177FA">
      <w:pPr>
        <w:numPr>
          <w:ilvl w:val="0"/>
          <w:numId w:val="0"/>
        </w:numPr>
        <w:bidi w:val="0"/>
        <w:rPr>
          <w:rFonts w:hint="default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高频电刀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响应参数表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945"/>
        <w:gridCol w:w="3173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询价产品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高频电刀</w:t>
            </w: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功能及参数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响应产品功能及参数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响应参数位置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(填写参数在证明材料第几页）</w:t>
            </w:r>
          </w:p>
        </w:tc>
      </w:tr>
      <w:tr w14:paraId="00C3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I类普通设备，具有防除颤CF型应用部分。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工作制：间歇加载连续运行10s/30s。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至少包含以下6中工作模式，并符合对应输出功率及负载要求：</w:t>
            </w:r>
          </w:p>
          <w:p w14:paraId="03D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单级纯切，可设置输出功率350W，匹配负载500Ω；</w:t>
            </w:r>
          </w:p>
          <w:p w14:paraId="1DD0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单极混切1，可设置输出功率250W，匹配负载500Ω；</w:t>
            </w:r>
          </w:p>
          <w:p w14:paraId="36B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单极混切2，可设置输出功率200W，匹配负载500Ω；</w:t>
            </w:r>
          </w:p>
          <w:p w14:paraId="6494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单极混切3，可设置输出功率120W，匹配负载500Ω；</w:t>
            </w:r>
          </w:p>
          <w:p w14:paraId="31CC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单级点凝，可设置输出功率120W，匹配负载500Ω；</w:t>
            </w:r>
          </w:p>
          <w:p w14:paraId="5C7C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双极凝，可设置输出功率50W，匹配负载100~150Ω；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CB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输出控制方式：手控、脚控、自动。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20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质保期≥5年。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D9A739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99D860F-B8C1-4557-B796-BC5E5BB8F5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D02914-6DAD-4AE2-B245-1AA72CF814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BA40"/>
    <w:multiLevelType w:val="singleLevel"/>
    <w:tmpl w:val="839BBA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C7A57EA"/>
    <w:multiLevelType w:val="multilevel"/>
    <w:tmpl w:val="8C7A57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abstractNum w:abstractNumId="2">
    <w:nsid w:val="980BC5A8"/>
    <w:multiLevelType w:val="singleLevel"/>
    <w:tmpl w:val="980BC5A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CF5A9D6A"/>
    <w:multiLevelType w:val="singleLevel"/>
    <w:tmpl w:val="CF5A9D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442F27B"/>
    <w:multiLevelType w:val="singleLevel"/>
    <w:tmpl w:val="1442F2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2BF23AB0"/>
    <w:multiLevelType w:val="singleLevel"/>
    <w:tmpl w:val="2BF23AB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3650"/>
    <w:rsid w:val="00936276"/>
    <w:rsid w:val="02EF38AF"/>
    <w:rsid w:val="042C0EBC"/>
    <w:rsid w:val="06DC0977"/>
    <w:rsid w:val="06EF0452"/>
    <w:rsid w:val="0A0D18FC"/>
    <w:rsid w:val="0C6277B4"/>
    <w:rsid w:val="0CD359DF"/>
    <w:rsid w:val="104A0159"/>
    <w:rsid w:val="12BE0B99"/>
    <w:rsid w:val="14D3574C"/>
    <w:rsid w:val="15542020"/>
    <w:rsid w:val="159A3F68"/>
    <w:rsid w:val="16C3120C"/>
    <w:rsid w:val="172421D4"/>
    <w:rsid w:val="1A0F4768"/>
    <w:rsid w:val="1C0A168B"/>
    <w:rsid w:val="1DF223D6"/>
    <w:rsid w:val="1E6D7CAF"/>
    <w:rsid w:val="204D5FEA"/>
    <w:rsid w:val="20BD23A3"/>
    <w:rsid w:val="233A2855"/>
    <w:rsid w:val="255612F9"/>
    <w:rsid w:val="2F693BB5"/>
    <w:rsid w:val="2F990A86"/>
    <w:rsid w:val="334D5155"/>
    <w:rsid w:val="38493B28"/>
    <w:rsid w:val="3986014B"/>
    <w:rsid w:val="3A2A762F"/>
    <w:rsid w:val="3D87152D"/>
    <w:rsid w:val="3DDF42CD"/>
    <w:rsid w:val="3F351266"/>
    <w:rsid w:val="3FB42275"/>
    <w:rsid w:val="407F25D2"/>
    <w:rsid w:val="420E2736"/>
    <w:rsid w:val="4214581B"/>
    <w:rsid w:val="432F1BDE"/>
    <w:rsid w:val="441B14B1"/>
    <w:rsid w:val="463E51D9"/>
    <w:rsid w:val="483E7E42"/>
    <w:rsid w:val="492E7EB7"/>
    <w:rsid w:val="51002139"/>
    <w:rsid w:val="51FD2B1C"/>
    <w:rsid w:val="558729DC"/>
    <w:rsid w:val="55BA1450"/>
    <w:rsid w:val="55E635FE"/>
    <w:rsid w:val="56312D95"/>
    <w:rsid w:val="564C1367"/>
    <w:rsid w:val="565803B4"/>
    <w:rsid w:val="5DB706A3"/>
    <w:rsid w:val="626E112D"/>
    <w:rsid w:val="63AB2E66"/>
    <w:rsid w:val="63C75C9C"/>
    <w:rsid w:val="64B83F99"/>
    <w:rsid w:val="64DE5136"/>
    <w:rsid w:val="656D4478"/>
    <w:rsid w:val="66860EDB"/>
    <w:rsid w:val="66C739CD"/>
    <w:rsid w:val="67696832"/>
    <w:rsid w:val="683C5CF5"/>
    <w:rsid w:val="6A152CA1"/>
    <w:rsid w:val="6AC65E84"/>
    <w:rsid w:val="6D9E4D5C"/>
    <w:rsid w:val="6DF12E14"/>
    <w:rsid w:val="6EDD18B4"/>
    <w:rsid w:val="6FAB550E"/>
    <w:rsid w:val="73DF0290"/>
    <w:rsid w:val="740D6797"/>
    <w:rsid w:val="74213B7A"/>
    <w:rsid w:val="745415AC"/>
    <w:rsid w:val="77AB381C"/>
    <w:rsid w:val="7AF32287"/>
    <w:rsid w:val="7BEB1AB4"/>
    <w:rsid w:val="7CB00608"/>
    <w:rsid w:val="7E3A63DB"/>
    <w:rsid w:val="7F2A67D4"/>
    <w:rsid w:val="7F7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rPr>
      <w:bCs/>
      <w:spacing w:val="10"/>
      <w:szCs w:val="20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739</Words>
  <Characters>822</Characters>
  <Lines>0</Lines>
  <Paragraphs>0</Paragraphs>
  <TotalTime>2</TotalTime>
  <ScaleCrop>false</ScaleCrop>
  <LinksUpToDate>false</LinksUpToDate>
  <CharactersWithSpaces>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2026-07-17T01:07:37Z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