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41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040"/>
        <w:gridCol w:w="2550"/>
        <w:gridCol w:w="5280"/>
        <w:gridCol w:w="2775"/>
      </w:tblGrid>
      <w:tr w14:paraId="32026B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765" w:type="dxa"/>
            <w:vAlign w:val="center"/>
          </w:tcPr>
          <w:p w14:paraId="654A25E3">
            <w:pPr>
              <w:spacing w:line="46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040" w:type="dxa"/>
            <w:vAlign w:val="center"/>
          </w:tcPr>
          <w:p w14:paraId="38735E66">
            <w:pPr>
              <w:spacing w:line="460" w:lineRule="exact"/>
              <w:jc w:val="center"/>
              <w:rPr>
                <w:rFonts w:hint="default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申报限制类技术目录</w:t>
            </w:r>
          </w:p>
        </w:tc>
        <w:tc>
          <w:tcPr>
            <w:tcW w:w="2550" w:type="dxa"/>
            <w:vAlign w:val="center"/>
          </w:tcPr>
          <w:p w14:paraId="5FFE9190">
            <w:pPr>
              <w:spacing w:line="46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申报科室</w:t>
            </w:r>
          </w:p>
        </w:tc>
        <w:tc>
          <w:tcPr>
            <w:tcW w:w="5280" w:type="dxa"/>
            <w:vAlign w:val="center"/>
          </w:tcPr>
          <w:p w14:paraId="7906DB6A">
            <w:pPr>
              <w:spacing w:line="46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医疗技术名称</w:t>
            </w:r>
          </w:p>
        </w:tc>
        <w:tc>
          <w:tcPr>
            <w:tcW w:w="2775" w:type="dxa"/>
            <w:vAlign w:val="center"/>
          </w:tcPr>
          <w:p w14:paraId="5D49C1B0">
            <w:pPr>
              <w:spacing w:line="460" w:lineRule="exact"/>
              <w:jc w:val="center"/>
              <w:rPr>
                <w:rFonts w:hint="eastAsia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备注</w:t>
            </w:r>
          </w:p>
        </w:tc>
      </w:tr>
      <w:tr w14:paraId="4C02E1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765" w:type="dxa"/>
            <w:vMerge w:val="restart"/>
            <w:vAlign w:val="center"/>
          </w:tcPr>
          <w:p w14:paraId="7C6D07A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40" w:type="dxa"/>
            <w:vMerge w:val="restart"/>
            <w:vAlign w:val="center"/>
          </w:tcPr>
          <w:p w14:paraId="07F5993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S05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心血管疾病介入诊疗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技术</w:t>
            </w:r>
          </w:p>
        </w:tc>
        <w:tc>
          <w:tcPr>
            <w:tcW w:w="2550" w:type="dxa"/>
            <w:vAlign w:val="center"/>
          </w:tcPr>
          <w:p w14:paraId="73A3716E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心血管内科一病区</w:t>
            </w:r>
          </w:p>
        </w:tc>
        <w:tc>
          <w:tcPr>
            <w:tcW w:w="5280" w:type="dxa"/>
            <w:vAlign w:val="center"/>
          </w:tcPr>
          <w:p w14:paraId="40F0D0FB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1.结构性心脏病介入诊疗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心脏导管消融技术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起搏器植入技术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冠心病介入诊疗技术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775" w:type="dxa"/>
            <w:vAlign w:val="center"/>
          </w:tcPr>
          <w:p w14:paraId="6C447B7F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3752DF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765" w:type="dxa"/>
            <w:vMerge w:val="continue"/>
            <w:vAlign w:val="center"/>
          </w:tcPr>
          <w:p w14:paraId="574E8BE5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vAlign w:val="center"/>
          </w:tcPr>
          <w:p w14:paraId="41D14604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14:paraId="64754BC9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心血管内科二病区</w:t>
            </w:r>
          </w:p>
        </w:tc>
        <w:tc>
          <w:tcPr>
            <w:tcW w:w="5280" w:type="dxa"/>
            <w:vMerge w:val="restart"/>
            <w:vAlign w:val="center"/>
          </w:tcPr>
          <w:p w14:paraId="21E8760D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心脏导管消融技术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起搏器植入技术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冠心病介入诊疗技术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775" w:type="dxa"/>
            <w:vMerge w:val="restart"/>
            <w:vAlign w:val="center"/>
          </w:tcPr>
          <w:p w14:paraId="24C04C11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27573B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65" w:type="dxa"/>
            <w:vMerge w:val="continue"/>
            <w:vAlign w:val="center"/>
          </w:tcPr>
          <w:p w14:paraId="4065D701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vAlign w:val="center"/>
          </w:tcPr>
          <w:p w14:paraId="0420477B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14:paraId="29EB1D37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心血管内科三病区</w:t>
            </w:r>
          </w:p>
        </w:tc>
        <w:tc>
          <w:tcPr>
            <w:tcW w:w="5280" w:type="dxa"/>
            <w:vMerge w:val="continue"/>
            <w:vAlign w:val="center"/>
          </w:tcPr>
          <w:p w14:paraId="7C2B38BC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5" w:type="dxa"/>
            <w:vMerge w:val="continue"/>
            <w:vAlign w:val="center"/>
          </w:tcPr>
          <w:p w14:paraId="692595E2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22B0F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65" w:type="dxa"/>
            <w:vMerge w:val="continue"/>
            <w:vAlign w:val="center"/>
          </w:tcPr>
          <w:p w14:paraId="729D6D17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vAlign w:val="center"/>
          </w:tcPr>
          <w:p w14:paraId="16ED5495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14:paraId="44A36544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心血管内科四病区</w:t>
            </w:r>
          </w:p>
        </w:tc>
        <w:tc>
          <w:tcPr>
            <w:tcW w:w="5280" w:type="dxa"/>
            <w:vMerge w:val="continue"/>
            <w:vAlign w:val="center"/>
          </w:tcPr>
          <w:p w14:paraId="5614BCCB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5" w:type="dxa"/>
            <w:vMerge w:val="continue"/>
            <w:vAlign w:val="center"/>
          </w:tcPr>
          <w:p w14:paraId="35A84027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5F30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65" w:type="dxa"/>
            <w:vMerge w:val="restart"/>
            <w:vAlign w:val="center"/>
          </w:tcPr>
          <w:p w14:paraId="75148D4A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2040" w:type="dxa"/>
            <w:vMerge w:val="restart"/>
            <w:vAlign w:val="center"/>
          </w:tcPr>
          <w:p w14:paraId="433784A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S06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脑血管疾病介入诊疗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技术</w:t>
            </w:r>
          </w:p>
        </w:tc>
        <w:tc>
          <w:tcPr>
            <w:tcW w:w="2550" w:type="dxa"/>
            <w:vAlign w:val="center"/>
          </w:tcPr>
          <w:p w14:paraId="5C8F98E2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神经内科二病区</w:t>
            </w:r>
          </w:p>
        </w:tc>
        <w:tc>
          <w:tcPr>
            <w:tcW w:w="5280" w:type="dxa"/>
            <w:vMerge w:val="restart"/>
            <w:vAlign w:val="center"/>
          </w:tcPr>
          <w:p w14:paraId="7CD81451">
            <w:pPr>
              <w:numPr>
                <w:ilvl w:val="0"/>
                <w:numId w:val="1"/>
              </w:num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颅内段血管介入治疗技术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</w:p>
          <w:p w14:paraId="51B178D5">
            <w:pPr>
              <w:numPr>
                <w:ilvl w:val="0"/>
                <w:numId w:val="1"/>
              </w:num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急诊介入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血管再通治疗技术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775" w:type="dxa"/>
            <w:vMerge w:val="restart"/>
            <w:vAlign w:val="center"/>
          </w:tcPr>
          <w:p w14:paraId="35CA4BEA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30A0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765" w:type="dxa"/>
            <w:vMerge w:val="continue"/>
            <w:vAlign w:val="center"/>
          </w:tcPr>
          <w:p w14:paraId="4DD0D4C0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vAlign w:val="center"/>
          </w:tcPr>
          <w:p w14:paraId="7F88FBAF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14:paraId="3EE2DB16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神经内科三病区</w:t>
            </w:r>
          </w:p>
        </w:tc>
        <w:tc>
          <w:tcPr>
            <w:tcW w:w="5280" w:type="dxa"/>
            <w:vMerge w:val="continue"/>
            <w:vAlign w:val="center"/>
          </w:tcPr>
          <w:p w14:paraId="5B1D0CFD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775" w:type="dxa"/>
            <w:vMerge w:val="continue"/>
            <w:vAlign w:val="center"/>
          </w:tcPr>
          <w:p w14:paraId="2071F579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F817A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765" w:type="dxa"/>
            <w:vAlign w:val="center"/>
          </w:tcPr>
          <w:p w14:paraId="72649036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040" w:type="dxa"/>
            <w:vAlign w:val="center"/>
          </w:tcPr>
          <w:p w14:paraId="7A497889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申报限制类技术目录</w:t>
            </w:r>
          </w:p>
        </w:tc>
        <w:tc>
          <w:tcPr>
            <w:tcW w:w="2550" w:type="dxa"/>
            <w:vAlign w:val="center"/>
          </w:tcPr>
          <w:p w14:paraId="57B4D29B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申报科室</w:t>
            </w:r>
          </w:p>
        </w:tc>
        <w:tc>
          <w:tcPr>
            <w:tcW w:w="5280" w:type="dxa"/>
            <w:vAlign w:val="center"/>
          </w:tcPr>
          <w:p w14:paraId="039E4D7F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/>
                <w:b/>
                <w:sz w:val="30"/>
                <w:szCs w:val="30"/>
              </w:rPr>
              <w:t>医疗技术名称</w:t>
            </w:r>
          </w:p>
        </w:tc>
        <w:tc>
          <w:tcPr>
            <w:tcW w:w="2775" w:type="dxa"/>
            <w:vAlign w:val="center"/>
          </w:tcPr>
          <w:p w14:paraId="7BBDBDEC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备注</w:t>
            </w:r>
          </w:p>
        </w:tc>
      </w:tr>
      <w:tr w14:paraId="4B3EEA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65" w:type="dxa"/>
            <w:vMerge w:val="restart"/>
            <w:vAlign w:val="center"/>
          </w:tcPr>
          <w:p w14:paraId="18625C70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2040" w:type="dxa"/>
            <w:vMerge w:val="restart"/>
            <w:vAlign w:val="center"/>
          </w:tcPr>
          <w:p w14:paraId="5FFFA608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S08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按照四级手术管理的内镜诊疗技术（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神经内镜诊疗技术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</w:p>
        </w:tc>
        <w:tc>
          <w:tcPr>
            <w:tcW w:w="2550" w:type="dxa"/>
            <w:vMerge w:val="restart"/>
            <w:vAlign w:val="center"/>
          </w:tcPr>
          <w:p w14:paraId="5BFB592F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神经外科一病区</w:t>
            </w:r>
          </w:p>
        </w:tc>
        <w:tc>
          <w:tcPr>
            <w:tcW w:w="5280" w:type="dxa"/>
            <w:vAlign w:val="center"/>
          </w:tcPr>
          <w:p w14:paraId="0CDB198F">
            <w:pPr>
              <w:numPr>
                <w:ilvl w:val="0"/>
                <w:numId w:val="2"/>
              </w:num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神经内镜下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脑内血肿清除术；</w:t>
            </w:r>
          </w:p>
        </w:tc>
        <w:tc>
          <w:tcPr>
            <w:tcW w:w="2775" w:type="dxa"/>
            <w:vMerge w:val="restart"/>
            <w:vAlign w:val="center"/>
          </w:tcPr>
          <w:p w14:paraId="724F1829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0D4B02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65" w:type="dxa"/>
            <w:vMerge w:val="continue"/>
            <w:vAlign w:val="center"/>
          </w:tcPr>
          <w:p w14:paraId="157BEDEB">
            <w:pPr>
              <w:spacing w:line="480" w:lineRule="auto"/>
              <w:jc w:val="left"/>
            </w:pPr>
          </w:p>
        </w:tc>
        <w:tc>
          <w:tcPr>
            <w:tcW w:w="2040" w:type="dxa"/>
            <w:vMerge w:val="continue"/>
            <w:vAlign w:val="center"/>
          </w:tcPr>
          <w:p w14:paraId="2264405E">
            <w:pPr>
              <w:spacing w:line="480" w:lineRule="auto"/>
              <w:jc w:val="left"/>
            </w:pPr>
          </w:p>
        </w:tc>
        <w:tc>
          <w:tcPr>
            <w:tcW w:w="2550" w:type="dxa"/>
            <w:vMerge w:val="continue"/>
            <w:vAlign w:val="center"/>
          </w:tcPr>
          <w:p w14:paraId="161A231A">
            <w:pPr>
              <w:spacing w:line="480" w:lineRule="auto"/>
              <w:jc w:val="left"/>
            </w:pPr>
          </w:p>
        </w:tc>
        <w:tc>
          <w:tcPr>
            <w:tcW w:w="5280" w:type="dxa"/>
            <w:vAlign w:val="center"/>
          </w:tcPr>
          <w:p w14:paraId="53CDC0E6">
            <w:pPr>
              <w:numPr>
                <w:ilvl w:val="0"/>
                <w:numId w:val="2"/>
              </w:num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神经内镜下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慢性硬膜下血肿清除术。</w:t>
            </w:r>
          </w:p>
        </w:tc>
        <w:tc>
          <w:tcPr>
            <w:tcW w:w="2775" w:type="dxa"/>
            <w:vMerge w:val="continue"/>
            <w:vAlign w:val="center"/>
          </w:tcPr>
          <w:p w14:paraId="60D58D8C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B0240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765" w:type="dxa"/>
            <w:vMerge w:val="continue"/>
            <w:vAlign w:val="center"/>
          </w:tcPr>
          <w:p w14:paraId="1B1030FA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vAlign w:val="center"/>
          </w:tcPr>
          <w:p w14:paraId="10AAE15A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4ABB4E3F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神经外科二病区</w:t>
            </w:r>
          </w:p>
        </w:tc>
        <w:tc>
          <w:tcPr>
            <w:tcW w:w="5280" w:type="dxa"/>
            <w:vAlign w:val="center"/>
          </w:tcPr>
          <w:p w14:paraId="4ED2EE91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神经内镜下经鼻蝶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入路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垂体瘤切除术</w:t>
            </w:r>
          </w:p>
        </w:tc>
        <w:tc>
          <w:tcPr>
            <w:tcW w:w="2775" w:type="dxa"/>
            <w:vAlign w:val="center"/>
          </w:tcPr>
          <w:p w14:paraId="1DCCF831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6D40E3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4" w:hRule="atLeast"/>
          <w:jc w:val="center"/>
        </w:trPr>
        <w:tc>
          <w:tcPr>
            <w:tcW w:w="765" w:type="dxa"/>
            <w:vAlign w:val="center"/>
          </w:tcPr>
          <w:p w14:paraId="6AB8FF38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2040" w:type="dxa"/>
            <w:vAlign w:val="center"/>
          </w:tcPr>
          <w:p w14:paraId="32742D66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S08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按照四级手术管理的部分内镜诊疗技术（消化内镜诊疗技术）</w:t>
            </w:r>
          </w:p>
        </w:tc>
        <w:tc>
          <w:tcPr>
            <w:tcW w:w="2550" w:type="dxa"/>
            <w:vAlign w:val="center"/>
          </w:tcPr>
          <w:p w14:paraId="78B354E9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消化内科二病区</w:t>
            </w:r>
          </w:p>
        </w:tc>
        <w:tc>
          <w:tcPr>
            <w:tcW w:w="5280" w:type="dxa"/>
            <w:vAlign w:val="center"/>
          </w:tcPr>
          <w:p w14:paraId="751CAE4D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内镜黏膜下剥离术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none"/>
                <w:lang w:val="en-US" w:eastAsia="zh-CN"/>
              </w:rPr>
              <w:t>（ESD）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（内镜下胃黏膜下剥离术内镜下十二指肠黏膜下剥离术、内镜下结肠黏膜下剥离术、内镜下直肠黏膜下剥离术、内镜下食管黏膜下剥离术、内镜下胃全层切除术）</w:t>
            </w:r>
          </w:p>
        </w:tc>
        <w:tc>
          <w:tcPr>
            <w:tcW w:w="2775" w:type="dxa"/>
            <w:vAlign w:val="center"/>
          </w:tcPr>
          <w:p w14:paraId="1F730E9E">
            <w:pPr>
              <w:spacing w:line="48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6D01D1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65" w:type="dxa"/>
            <w:vAlign w:val="center"/>
          </w:tcPr>
          <w:p w14:paraId="25081A09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040" w:type="dxa"/>
            <w:vAlign w:val="center"/>
          </w:tcPr>
          <w:p w14:paraId="21565D6B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申报限制类技术目录</w:t>
            </w:r>
          </w:p>
        </w:tc>
        <w:tc>
          <w:tcPr>
            <w:tcW w:w="2550" w:type="dxa"/>
            <w:vAlign w:val="center"/>
          </w:tcPr>
          <w:p w14:paraId="09F49138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申报科室</w:t>
            </w:r>
          </w:p>
        </w:tc>
        <w:tc>
          <w:tcPr>
            <w:tcW w:w="5280" w:type="dxa"/>
            <w:vAlign w:val="center"/>
          </w:tcPr>
          <w:p w14:paraId="3892E987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医疗技术名称</w:t>
            </w:r>
          </w:p>
        </w:tc>
        <w:tc>
          <w:tcPr>
            <w:tcW w:w="2775" w:type="dxa"/>
            <w:vAlign w:val="center"/>
          </w:tcPr>
          <w:p w14:paraId="729D11FF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备注</w:t>
            </w:r>
          </w:p>
        </w:tc>
      </w:tr>
      <w:tr w14:paraId="375CC6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65" w:type="dxa"/>
            <w:vAlign w:val="center"/>
          </w:tcPr>
          <w:p w14:paraId="7A88A7CC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040" w:type="dxa"/>
            <w:vAlign w:val="center"/>
          </w:tcPr>
          <w:p w14:paraId="63966B56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S08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按照四级手术管理的部分内镜诊疗技术（消化内镜诊疗技术）</w:t>
            </w:r>
          </w:p>
        </w:tc>
        <w:tc>
          <w:tcPr>
            <w:tcW w:w="2550" w:type="dxa"/>
            <w:vAlign w:val="center"/>
          </w:tcPr>
          <w:p w14:paraId="51841782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肝胆外科一病区</w:t>
            </w:r>
          </w:p>
        </w:tc>
        <w:tc>
          <w:tcPr>
            <w:tcW w:w="5280" w:type="dxa"/>
            <w:vAlign w:val="center"/>
          </w:tcPr>
          <w:p w14:paraId="5F254778">
            <w:pPr>
              <w:spacing w:line="480" w:lineRule="auto"/>
              <w:ind w:left="160" w:hanging="140" w:hangingChars="5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1.经镜逆行胰胆管造影（ERCP）技术）</w:t>
            </w:r>
          </w:p>
        </w:tc>
        <w:tc>
          <w:tcPr>
            <w:tcW w:w="2775" w:type="dxa"/>
            <w:vAlign w:val="center"/>
          </w:tcPr>
          <w:p w14:paraId="03666004">
            <w:pPr>
              <w:spacing w:line="480" w:lineRule="auto"/>
              <w:ind w:left="160" w:hanging="140" w:hangingChars="5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3FE6EB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65" w:type="dxa"/>
            <w:vAlign w:val="center"/>
          </w:tcPr>
          <w:p w14:paraId="248FF816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040" w:type="dxa"/>
            <w:vAlign w:val="center"/>
          </w:tcPr>
          <w:p w14:paraId="18BDA35B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S8按照四级手术管理的部分内镜诊疗技术（胸腔镜诊疗技术）</w:t>
            </w:r>
          </w:p>
        </w:tc>
        <w:tc>
          <w:tcPr>
            <w:tcW w:w="2550" w:type="dxa"/>
            <w:vAlign w:val="center"/>
          </w:tcPr>
          <w:p w14:paraId="1CB7B316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胸心外科</w:t>
            </w:r>
          </w:p>
        </w:tc>
        <w:tc>
          <w:tcPr>
            <w:tcW w:w="5280" w:type="dxa"/>
            <w:vAlign w:val="center"/>
          </w:tcPr>
          <w:p w14:paraId="2920C559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胸腔镜</w:t>
            </w: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下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食管癌根治术</w:t>
            </w:r>
          </w:p>
        </w:tc>
        <w:tc>
          <w:tcPr>
            <w:tcW w:w="2775" w:type="dxa"/>
            <w:vAlign w:val="center"/>
          </w:tcPr>
          <w:p w14:paraId="0D9DA59C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3CE353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65" w:type="dxa"/>
            <w:vAlign w:val="center"/>
          </w:tcPr>
          <w:p w14:paraId="07768EF2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040" w:type="dxa"/>
            <w:vAlign w:val="center"/>
          </w:tcPr>
          <w:p w14:paraId="7D8266E9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S8按照四级手术管理的部分内镜诊疗技术（胸腔镜诊疗技术）</w:t>
            </w:r>
          </w:p>
        </w:tc>
        <w:tc>
          <w:tcPr>
            <w:tcW w:w="2550" w:type="dxa"/>
            <w:vAlign w:val="center"/>
          </w:tcPr>
          <w:p w14:paraId="6133A430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胸心外科</w:t>
            </w:r>
          </w:p>
        </w:tc>
        <w:tc>
          <w:tcPr>
            <w:tcW w:w="5280" w:type="dxa"/>
            <w:vAlign w:val="center"/>
          </w:tcPr>
          <w:p w14:paraId="7D49984A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胸腔镜</w:t>
            </w:r>
            <w:r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  <w:t>下解剖性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肺段切除术</w:t>
            </w:r>
          </w:p>
        </w:tc>
        <w:tc>
          <w:tcPr>
            <w:tcW w:w="2775" w:type="dxa"/>
            <w:vAlign w:val="center"/>
          </w:tcPr>
          <w:p w14:paraId="7B2AF486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49CADF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65" w:type="dxa"/>
            <w:vAlign w:val="center"/>
          </w:tcPr>
          <w:p w14:paraId="094C263B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040" w:type="dxa"/>
            <w:vAlign w:val="center"/>
          </w:tcPr>
          <w:p w14:paraId="5A80069A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申报限制类技术目录</w:t>
            </w:r>
          </w:p>
        </w:tc>
        <w:tc>
          <w:tcPr>
            <w:tcW w:w="2550" w:type="dxa"/>
            <w:vAlign w:val="center"/>
          </w:tcPr>
          <w:p w14:paraId="1EA5A1DC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申报科室</w:t>
            </w:r>
          </w:p>
        </w:tc>
        <w:tc>
          <w:tcPr>
            <w:tcW w:w="5280" w:type="dxa"/>
            <w:vAlign w:val="center"/>
          </w:tcPr>
          <w:p w14:paraId="61649678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医疗技术名称</w:t>
            </w:r>
          </w:p>
        </w:tc>
        <w:tc>
          <w:tcPr>
            <w:tcW w:w="2775" w:type="dxa"/>
            <w:vAlign w:val="center"/>
          </w:tcPr>
          <w:p w14:paraId="4C5F2385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备注</w:t>
            </w:r>
          </w:p>
        </w:tc>
      </w:tr>
      <w:tr w14:paraId="54862F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765" w:type="dxa"/>
            <w:vAlign w:val="center"/>
          </w:tcPr>
          <w:p w14:paraId="734C8AB0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040" w:type="dxa"/>
            <w:vAlign w:val="center"/>
          </w:tcPr>
          <w:p w14:paraId="655BF865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S04 肿瘤消融治疗技术</w:t>
            </w:r>
          </w:p>
        </w:tc>
        <w:tc>
          <w:tcPr>
            <w:tcW w:w="2550" w:type="dxa"/>
            <w:vAlign w:val="center"/>
          </w:tcPr>
          <w:p w14:paraId="7D3FD8E8">
            <w:pPr>
              <w:spacing w:line="520" w:lineRule="exact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肝胆外科一病区</w:t>
            </w:r>
          </w:p>
        </w:tc>
        <w:tc>
          <w:tcPr>
            <w:tcW w:w="5280" w:type="dxa"/>
            <w:vAlign w:val="center"/>
          </w:tcPr>
          <w:p w14:paraId="1391F35A">
            <w:pPr>
              <w:spacing w:line="480" w:lineRule="auto"/>
              <w:ind w:left="160" w:hanging="140" w:hangingChars="5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1.肿瘤消融治疗技术（经皮肝病损微波消融术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775" w:type="dxa"/>
            <w:vAlign w:val="center"/>
          </w:tcPr>
          <w:p w14:paraId="1055645C">
            <w:pPr>
              <w:spacing w:line="480" w:lineRule="auto"/>
              <w:ind w:left="160" w:hanging="140" w:hangingChars="5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410C0A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765" w:type="dxa"/>
            <w:vAlign w:val="center"/>
          </w:tcPr>
          <w:p w14:paraId="174486A2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040" w:type="dxa"/>
            <w:vAlign w:val="center"/>
          </w:tcPr>
          <w:p w14:paraId="0DDD7D47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S04 肿瘤消融治疗技术</w:t>
            </w:r>
          </w:p>
        </w:tc>
        <w:tc>
          <w:tcPr>
            <w:tcW w:w="2550" w:type="dxa"/>
            <w:vAlign w:val="center"/>
          </w:tcPr>
          <w:p w14:paraId="17DCE755">
            <w:pPr>
              <w:spacing w:line="520" w:lineRule="exact"/>
              <w:jc w:val="lef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呼吸与危重症科 二病区</w:t>
            </w:r>
          </w:p>
        </w:tc>
        <w:tc>
          <w:tcPr>
            <w:tcW w:w="5280" w:type="dxa"/>
            <w:vAlign w:val="center"/>
          </w:tcPr>
          <w:p w14:paraId="0A6252CD">
            <w:pPr>
              <w:spacing w:line="480" w:lineRule="auto"/>
              <w:ind w:left="160" w:hanging="140" w:hangingChars="5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1.肿瘤消融治疗技术（经皮肺病损微波消融术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775" w:type="dxa"/>
            <w:vAlign w:val="center"/>
          </w:tcPr>
          <w:p w14:paraId="64695F9F">
            <w:pPr>
              <w:spacing w:line="480" w:lineRule="auto"/>
              <w:ind w:left="160" w:hanging="140" w:hangingChars="5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5C339C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765" w:type="dxa"/>
            <w:vAlign w:val="center"/>
          </w:tcPr>
          <w:p w14:paraId="5A9F8D67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040" w:type="dxa"/>
            <w:vAlign w:val="center"/>
          </w:tcPr>
          <w:p w14:paraId="35180D12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S02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颅颌面畸形颅面外科矫治技术</w:t>
            </w:r>
          </w:p>
        </w:tc>
        <w:tc>
          <w:tcPr>
            <w:tcW w:w="2550" w:type="dxa"/>
            <w:vAlign w:val="center"/>
          </w:tcPr>
          <w:p w14:paraId="7370EA06">
            <w:pPr>
              <w:spacing w:line="520" w:lineRule="exact"/>
              <w:ind w:firstLine="840" w:firstLineChars="30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口腔科</w:t>
            </w:r>
          </w:p>
        </w:tc>
        <w:tc>
          <w:tcPr>
            <w:tcW w:w="5280" w:type="dxa"/>
            <w:vAlign w:val="center"/>
          </w:tcPr>
          <w:p w14:paraId="5D9A4ABB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颅颌面畸形颅面外科矫治技术</w:t>
            </w:r>
          </w:p>
        </w:tc>
        <w:tc>
          <w:tcPr>
            <w:tcW w:w="2775" w:type="dxa"/>
            <w:vAlign w:val="center"/>
          </w:tcPr>
          <w:p w14:paraId="0DA1F7B1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6616B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Align w:val="center"/>
          </w:tcPr>
          <w:p w14:paraId="530FCF49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040" w:type="dxa"/>
            <w:vAlign w:val="center"/>
          </w:tcPr>
          <w:p w14:paraId="4CDD45DB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S03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口腔颌面部肿瘤颅颌联合根治技术</w:t>
            </w:r>
          </w:p>
        </w:tc>
        <w:tc>
          <w:tcPr>
            <w:tcW w:w="2550" w:type="dxa"/>
            <w:vAlign w:val="center"/>
          </w:tcPr>
          <w:p w14:paraId="0B0BEC88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口腔科</w:t>
            </w:r>
          </w:p>
        </w:tc>
        <w:tc>
          <w:tcPr>
            <w:tcW w:w="5280" w:type="dxa"/>
            <w:vAlign w:val="center"/>
          </w:tcPr>
          <w:p w14:paraId="36DD3D59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口腔颌面部肿瘤颅颌联合根治技术                     </w:t>
            </w:r>
          </w:p>
        </w:tc>
        <w:tc>
          <w:tcPr>
            <w:tcW w:w="2775" w:type="dxa"/>
            <w:vAlign w:val="center"/>
          </w:tcPr>
          <w:p w14:paraId="194EF809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安徽省级限制类技术</w:t>
            </w:r>
          </w:p>
        </w:tc>
      </w:tr>
      <w:tr w14:paraId="6C8835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765" w:type="dxa"/>
            <w:vAlign w:val="center"/>
          </w:tcPr>
          <w:p w14:paraId="650E3075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040" w:type="dxa"/>
            <w:vAlign w:val="center"/>
          </w:tcPr>
          <w:p w14:paraId="434F2D8D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申报限制类技术目录</w:t>
            </w:r>
          </w:p>
        </w:tc>
        <w:tc>
          <w:tcPr>
            <w:tcW w:w="2550" w:type="dxa"/>
            <w:vAlign w:val="center"/>
          </w:tcPr>
          <w:p w14:paraId="04BC224F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/>
                <w:b/>
                <w:sz w:val="30"/>
                <w:szCs w:val="30"/>
              </w:rPr>
              <w:t>申报科室</w:t>
            </w:r>
          </w:p>
        </w:tc>
        <w:tc>
          <w:tcPr>
            <w:tcW w:w="5280" w:type="dxa"/>
            <w:vAlign w:val="center"/>
          </w:tcPr>
          <w:p w14:paraId="673533AF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</w:rPr>
              <w:t>医疗技术名称</w:t>
            </w:r>
          </w:p>
        </w:tc>
        <w:tc>
          <w:tcPr>
            <w:tcW w:w="2775" w:type="dxa"/>
            <w:vAlign w:val="center"/>
          </w:tcPr>
          <w:p w14:paraId="64EE3327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0"/>
                <w:szCs w:val="30"/>
                <w:lang w:val="en-US" w:eastAsia="zh-CN"/>
              </w:rPr>
              <w:t>备注</w:t>
            </w:r>
          </w:p>
        </w:tc>
      </w:tr>
      <w:tr w14:paraId="04739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765" w:type="dxa"/>
            <w:vAlign w:val="center"/>
          </w:tcPr>
          <w:p w14:paraId="1C13AE72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040" w:type="dxa"/>
            <w:vAlign w:val="center"/>
          </w:tcPr>
          <w:p w14:paraId="4BEF5735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G01</w:t>
            </w:r>
          </w:p>
        </w:tc>
        <w:tc>
          <w:tcPr>
            <w:tcW w:w="2550" w:type="dxa"/>
            <w:vAlign w:val="center"/>
          </w:tcPr>
          <w:p w14:paraId="6426B13B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介入血管科</w:t>
            </w:r>
          </w:p>
        </w:tc>
        <w:tc>
          <w:tcPr>
            <w:tcW w:w="5280" w:type="dxa"/>
            <w:vAlign w:val="center"/>
          </w:tcPr>
          <w:p w14:paraId="4433E90E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异基因造血干细胞移植技术</w:t>
            </w:r>
          </w:p>
        </w:tc>
        <w:tc>
          <w:tcPr>
            <w:tcW w:w="2775" w:type="dxa"/>
            <w:vAlign w:val="center"/>
          </w:tcPr>
          <w:p w14:paraId="0B4729F4">
            <w:pPr>
              <w:spacing w:line="480" w:lineRule="auto"/>
              <w:jc w:val="left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国家级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限制类技术</w:t>
            </w:r>
          </w:p>
        </w:tc>
      </w:tr>
      <w:tr w14:paraId="3B72D4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Align w:val="center"/>
          </w:tcPr>
          <w:p w14:paraId="7A5D5D3A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040" w:type="dxa"/>
            <w:vAlign w:val="center"/>
          </w:tcPr>
          <w:p w14:paraId="00B092F7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G07</w:t>
            </w:r>
          </w:p>
        </w:tc>
        <w:tc>
          <w:tcPr>
            <w:tcW w:w="2550" w:type="dxa"/>
            <w:vAlign w:val="center"/>
          </w:tcPr>
          <w:p w14:paraId="494B0C2C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介入血管科</w:t>
            </w:r>
          </w:p>
        </w:tc>
        <w:tc>
          <w:tcPr>
            <w:tcW w:w="5280" w:type="dxa"/>
            <w:vAlign w:val="center"/>
          </w:tcPr>
          <w:p w14:paraId="1CE2B551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放射性粒子植入治疗技术</w:t>
            </w:r>
          </w:p>
        </w:tc>
        <w:tc>
          <w:tcPr>
            <w:tcW w:w="2775" w:type="dxa"/>
            <w:vAlign w:val="center"/>
          </w:tcPr>
          <w:p w14:paraId="37625134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国家级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限制类技术</w:t>
            </w:r>
          </w:p>
        </w:tc>
      </w:tr>
      <w:tr w14:paraId="79080E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765" w:type="dxa"/>
            <w:vAlign w:val="center"/>
          </w:tcPr>
          <w:p w14:paraId="4636C69D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040" w:type="dxa"/>
            <w:vMerge w:val="restart"/>
            <w:vAlign w:val="center"/>
          </w:tcPr>
          <w:p w14:paraId="0D87E5CB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G08</w:t>
            </w:r>
          </w:p>
        </w:tc>
        <w:tc>
          <w:tcPr>
            <w:tcW w:w="2550" w:type="dxa"/>
            <w:vAlign w:val="center"/>
          </w:tcPr>
          <w:p w14:paraId="5B2ADC9D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介入血管科</w:t>
            </w:r>
          </w:p>
        </w:tc>
        <w:tc>
          <w:tcPr>
            <w:tcW w:w="5280" w:type="dxa"/>
            <w:vAlign w:val="center"/>
          </w:tcPr>
          <w:p w14:paraId="4B0199D3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肿瘤消融治疗技术</w:t>
            </w:r>
          </w:p>
        </w:tc>
        <w:tc>
          <w:tcPr>
            <w:tcW w:w="2775" w:type="dxa"/>
            <w:vAlign w:val="center"/>
          </w:tcPr>
          <w:p w14:paraId="6FA3C09C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国家级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限制类技术</w:t>
            </w:r>
          </w:p>
        </w:tc>
      </w:tr>
      <w:tr w14:paraId="383333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765" w:type="dxa"/>
            <w:vAlign w:val="center"/>
          </w:tcPr>
          <w:p w14:paraId="6E4693DB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040" w:type="dxa"/>
            <w:vMerge w:val="continue"/>
            <w:vAlign w:val="center"/>
          </w:tcPr>
          <w:p w14:paraId="435ABD80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4C41B118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甲乳外科</w:t>
            </w:r>
          </w:p>
        </w:tc>
        <w:tc>
          <w:tcPr>
            <w:tcW w:w="5280" w:type="dxa"/>
          </w:tcPr>
          <w:p w14:paraId="16AAA08C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甲状腺肿瘤消融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技术</w:t>
            </w:r>
          </w:p>
        </w:tc>
        <w:tc>
          <w:tcPr>
            <w:tcW w:w="2775" w:type="dxa"/>
          </w:tcPr>
          <w:p w14:paraId="3A5C006D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国家级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限制类技术</w:t>
            </w:r>
          </w:p>
        </w:tc>
      </w:tr>
      <w:tr w14:paraId="326864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65" w:type="dxa"/>
            <w:vAlign w:val="center"/>
          </w:tcPr>
          <w:p w14:paraId="6D27A83D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040" w:type="dxa"/>
            <w:vAlign w:val="center"/>
          </w:tcPr>
          <w:p w14:paraId="33E0C4A5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G11</w:t>
            </w:r>
          </w:p>
        </w:tc>
        <w:tc>
          <w:tcPr>
            <w:tcW w:w="2550" w:type="dxa"/>
            <w:vAlign w:val="center"/>
          </w:tcPr>
          <w:p w14:paraId="759CA62A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重症监护（ICU）</w:t>
            </w:r>
          </w:p>
        </w:tc>
        <w:tc>
          <w:tcPr>
            <w:tcW w:w="5280" w:type="dxa"/>
          </w:tcPr>
          <w:p w14:paraId="75B16614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体外膜肺氧合（ECMO）技术</w:t>
            </w:r>
          </w:p>
        </w:tc>
        <w:tc>
          <w:tcPr>
            <w:tcW w:w="2775" w:type="dxa"/>
          </w:tcPr>
          <w:p w14:paraId="46C168B9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国家级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限制类技术</w:t>
            </w:r>
          </w:p>
        </w:tc>
      </w:tr>
      <w:tr w14:paraId="720726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65" w:type="dxa"/>
            <w:vAlign w:val="center"/>
          </w:tcPr>
          <w:p w14:paraId="102B503C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2040" w:type="dxa"/>
            <w:vAlign w:val="center"/>
          </w:tcPr>
          <w:p w14:paraId="0B581F65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G10</w:t>
            </w:r>
          </w:p>
        </w:tc>
        <w:tc>
          <w:tcPr>
            <w:tcW w:w="2550" w:type="dxa"/>
            <w:vAlign w:val="center"/>
          </w:tcPr>
          <w:p w14:paraId="77CD7D06">
            <w:pPr>
              <w:spacing w:line="520" w:lineRule="exact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泌尿外科、普外科、妇科</w:t>
            </w:r>
          </w:p>
        </w:tc>
        <w:tc>
          <w:tcPr>
            <w:tcW w:w="5280" w:type="dxa"/>
          </w:tcPr>
          <w:p w14:paraId="07F23AF4">
            <w:pPr>
              <w:spacing w:line="480" w:lineRule="auto"/>
              <w:jc w:val="left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人工智能辅助医疗技术（腹腔镜机器人辅助操作）</w:t>
            </w:r>
          </w:p>
        </w:tc>
        <w:tc>
          <w:tcPr>
            <w:tcW w:w="2775" w:type="dxa"/>
          </w:tcPr>
          <w:p w14:paraId="5BAEC937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国家级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限制类技术</w:t>
            </w:r>
          </w:p>
        </w:tc>
      </w:tr>
    </w:tbl>
    <w:p w14:paraId="0F914F63">
      <w:pPr>
        <w:rPr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899B48"/>
    <w:multiLevelType w:val="singleLevel"/>
    <w:tmpl w:val="9F899B4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21ECD40"/>
    <w:multiLevelType w:val="singleLevel"/>
    <w:tmpl w:val="721ECD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0NTFhMDA3NWMyMzg2YzEyMDljYzE1NzY2MzkyNjMifQ=="/>
  </w:docVars>
  <w:rsids>
    <w:rsidRoot w:val="00251E89"/>
    <w:rsid w:val="00026C3D"/>
    <w:rsid w:val="0003679C"/>
    <w:rsid w:val="00050DE0"/>
    <w:rsid w:val="00076C20"/>
    <w:rsid w:val="000A41FE"/>
    <w:rsid w:val="000B67DC"/>
    <w:rsid w:val="000C540F"/>
    <w:rsid w:val="000F15E7"/>
    <w:rsid w:val="001B25D5"/>
    <w:rsid w:val="00251E89"/>
    <w:rsid w:val="00265B62"/>
    <w:rsid w:val="002B153E"/>
    <w:rsid w:val="002B2C13"/>
    <w:rsid w:val="00334C35"/>
    <w:rsid w:val="00396181"/>
    <w:rsid w:val="00494954"/>
    <w:rsid w:val="004B0BD9"/>
    <w:rsid w:val="004E0326"/>
    <w:rsid w:val="004E693C"/>
    <w:rsid w:val="00502552"/>
    <w:rsid w:val="005519E9"/>
    <w:rsid w:val="00556BDC"/>
    <w:rsid w:val="005600CC"/>
    <w:rsid w:val="00586ADC"/>
    <w:rsid w:val="005946FD"/>
    <w:rsid w:val="00675391"/>
    <w:rsid w:val="006806AC"/>
    <w:rsid w:val="00696326"/>
    <w:rsid w:val="006B0AB5"/>
    <w:rsid w:val="006B7B32"/>
    <w:rsid w:val="006E38E1"/>
    <w:rsid w:val="006E4763"/>
    <w:rsid w:val="0072695C"/>
    <w:rsid w:val="00752DCB"/>
    <w:rsid w:val="00775455"/>
    <w:rsid w:val="0079203C"/>
    <w:rsid w:val="007A1605"/>
    <w:rsid w:val="007D2AED"/>
    <w:rsid w:val="007F3D5E"/>
    <w:rsid w:val="007F71F5"/>
    <w:rsid w:val="00802404"/>
    <w:rsid w:val="00823EEB"/>
    <w:rsid w:val="00996034"/>
    <w:rsid w:val="009A6A32"/>
    <w:rsid w:val="009B462A"/>
    <w:rsid w:val="009D40AC"/>
    <w:rsid w:val="00A45F02"/>
    <w:rsid w:val="00A90D05"/>
    <w:rsid w:val="00B650BB"/>
    <w:rsid w:val="00B65C89"/>
    <w:rsid w:val="00B81B10"/>
    <w:rsid w:val="00C02CFF"/>
    <w:rsid w:val="00CB26D6"/>
    <w:rsid w:val="00CB572F"/>
    <w:rsid w:val="00D21130"/>
    <w:rsid w:val="00D46B12"/>
    <w:rsid w:val="00DD4470"/>
    <w:rsid w:val="00E23497"/>
    <w:rsid w:val="00EB4309"/>
    <w:rsid w:val="00EE7355"/>
    <w:rsid w:val="026543E6"/>
    <w:rsid w:val="031D4C3F"/>
    <w:rsid w:val="1139439B"/>
    <w:rsid w:val="203E64A4"/>
    <w:rsid w:val="20482684"/>
    <w:rsid w:val="22140C80"/>
    <w:rsid w:val="29C9692E"/>
    <w:rsid w:val="2A82123C"/>
    <w:rsid w:val="2BE24112"/>
    <w:rsid w:val="2FFA49E0"/>
    <w:rsid w:val="305C241C"/>
    <w:rsid w:val="31BF222E"/>
    <w:rsid w:val="38CB03C2"/>
    <w:rsid w:val="3952465D"/>
    <w:rsid w:val="3CA65890"/>
    <w:rsid w:val="52E3295D"/>
    <w:rsid w:val="565151E5"/>
    <w:rsid w:val="57081D47"/>
    <w:rsid w:val="5CE05CEE"/>
    <w:rsid w:val="64FD32B8"/>
    <w:rsid w:val="65640A91"/>
    <w:rsid w:val="69E4488D"/>
    <w:rsid w:val="71791132"/>
    <w:rsid w:val="74C72DEA"/>
    <w:rsid w:val="78486C44"/>
    <w:rsid w:val="79F71703"/>
    <w:rsid w:val="7F2A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uiPriority w:val="0"/>
    <w:pPr>
      <w:tabs>
        <w:tab w:val="left" w:pos="360"/>
        <w:tab w:val="left" w:pos="540"/>
      </w:tabs>
      <w:ind w:left="180"/>
    </w:pPr>
    <w:rPr>
      <w:rFonts w:ascii="Times New Roman" w:hAnsi="Times New Roman" w:eastAsia="宋体" w:cs="Times New Roman"/>
      <w:sz w:val="30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2 Char"/>
    <w:basedOn w:val="7"/>
    <w:link w:val="2"/>
    <w:qFormat/>
    <w:uiPriority w:val="0"/>
    <w:rPr>
      <w:rFonts w:ascii="Times New Roman" w:hAnsi="Times New Roman" w:eastAsia="宋体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5440F-361E-4291-B190-AD164A1506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874</Words>
  <Characters>905</Characters>
  <Lines>6</Lines>
  <Paragraphs>1</Paragraphs>
  <TotalTime>7</TotalTime>
  <ScaleCrop>false</ScaleCrop>
  <LinksUpToDate>false</LinksUpToDate>
  <CharactersWithSpaces>970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2019-03-22T09:27:00Z</dcterms:created>
  <dc:creator>Microsoft</dc:creator>
  <cp:lastModifiedBy>黑金璇</cp:lastModifiedBy>
  <cp:lastPrinted>2023-08-28T04:24:00Z</cp:lastPrinted>
  <dcterms:modified xsi:type="dcterms:W3CDTF">2026-08-10T07:23:59Z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B22FEEE3E3AB4A96A53DAA7EC551124B_12</vt:lpwstr>
  </property>
  <property fmtid="{D5CDD505-2E9C-101B-9397-08002B2CF9AE}" pid="4" name="KSOTemplateDocerSaveRecord">
    <vt:lpwstr>eyJoZGlkIjoiZWRhYjcyZmE0YzdlNDAzMjg2YWUxNjZmYjdiNTZmZGUiLCJ1c2VySWQiOiIxMzg1NjQ4MjY1In0=</vt:lpwstr>
  </property>
</Properties>
</file>