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0300C">
      <w:pPr>
        <w:pStyle w:val="8"/>
        <w:jc w:val="center"/>
        <w:rPr>
          <w:rFonts w:hint="default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  <w:t>调</w:t>
      </w:r>
    </w:p>
    <w:p w14:paraId="2D3D82C1">
      <w:pPr>
        <w:pStyle w:val="8"/>
        <w:jc w:val="center"/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</w:p>
    <w:p w14:paraId="2C84A0FC">
      <w:pPr>
        <w:pStyle w:val="8"/>
        <w:jc w:val="center"/>
        <w:rPr>
          <w:rFonts w:hint="default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  <w:t>研</w:t>
      </w:r>
    </w:p>
    <w:p w14:paraId="4DBDCC62">
      <w:pPr>
        <w:pStyle w:val="8"/>
        <w:jc w:val="center"/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</w:p>
    <w:p w14:paraId="30157887">
      <w:pPr>
        <w:pStyle w:val="8"/>
        <w:jc w:val="center"/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  <w:t>文</w:t>
      </w:r>
    </w:p>
    <w:p w14:paraId="0DB7FE96">
      <w:pPr>
        <w:pStyle w:val="8"/>
        <w:jc w:val="center"/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</w:p>
    <w:p w14:paraId="299D8E32">
      <w:pPr>
        <w:pStyle w:val="8"/>
        <w:jc w:val="center"/>
        <w:rPr>
          <w:rFonts w:hint="default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  <w:t>件</w:t>
      </w:r>
    </w:p>
    <w:p w14:paraId="4941DD5C">
      <w:pPr>
        <w:pStyle w:val="8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</w:pPr>
    </w:p>
    <w:p w14:paraId="76589EF2">
      <w:pPr>
        <w:pStyle w:val="8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</w:pPr>
    </w:p>
    <w:p w14:paraId="68428EC4">
      <w:pPr>
        <w:pStyle w:val="8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</w:pPr>
    </w:p>
    <w:p w14:paraId="46C21913">
      <w:pPr>
        <w:tabs>
          <w:tab w:val="left" w:pos="2410"/>
        </w:tabs>
        <w:autoSpaceDE w:val="0"/>
        <w:autoSpaceDN w:val="0"/>
        <w:adjustRightInd w:val="0"/>
        <w:snapToGrid w:val="0"/>
        <w:spacing w:line="360" w:lineRule="auto"/>
        <w:ind w:firstLine="723" w:firstLineChars="200"/>
        <w:rPr>
          <w:rFonts w:hint="default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</w:rPr>
        <w:t>名称：</w:t>
      </w:r>
      <w:r>
        <w:rPr>
          <w:rFonts w:hint="eastAsia" w:cs="宋体"/>
          <w:b/>
          <w:color w:val="auto"/>
          <w:sz w:val="28"/>
          <w:highlight w:val="none"/>
          <w:lang w:eastAsia="zh-CN"/>
        </w:rPr>
        <w:t>滁州市第一人民医院</w:t>
      </w:r>
      <w:r>
        <w:rPr>
          <w:rFonts w:hint="eastAsia" w:cs="宋体"/>
          <w:b/>
          <w:color w:val="auto"/>
          <w:sz w:val="28"/>
          <w:highlight w:val="none"/>
          <w:lang w:val="en-US" w:eastAsia="zh-CN"/>
        </w:rPr>
        <w:t>飞行时间质谱仪等设备调研文件</w:t>
      </w:r>
    </w:p>
    <w:p w14:paraId="0E3C8FC9">
      <w:pPr>
        <w:tabs>
          <w:tab w:val="left" w:pos="2410"/>
        </w:tabs>
        <w:autoSpaceDE w:val="0"/>
        <w:autoSpaceDN w:val="0"/>
        <w:adjustRightInd w:val="0"/>
        <w:snapToGrid w:val="0"/>
        <w:spacing w:line="360" w:lineRule="auto"/>
        <w:ind w:firstLine="723" w:firstLineChars="200"/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</w:rPr>
        <w:t>编号：</w:t>
      </w:r>
      <w:r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single"/>
          <w:lang w:val="en-US" w:eastAsia="zh-CN"/>
        </w:rPr>
        <w:t xml:space="preserve"> DY2026017 </w:t>
      </w:r>
    </w:p>
    <w:p w14:paraId="13D11664">
      <w:pPr>
        <w:tabs>
          <w:tab w:val="left" w:pos="241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none"/>
          <w:lang w:val="en-US" w:eastAsia="zh-CN"/>
        </w:rPr>
      </w:pPr>
    </w:p>
    <w:p w14:paraId="2918D4DA">
      <w:pPr>
        <w:tabs>
          <w:tab w:val="left" w:pos="241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none"/>
          <w:lang w:val="en-US" w:eastAsia="zh-CN"/>
        </w:rPr>
        <w:t>2026年10月</w:t>
      </w:r>
    </w:p>
    <w:p w14:paraId="196D4149">
      <w:pPr>
        <w:tabs>
          <w:tab w:val="left" w:pos="241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none"/>
          <w:lang w:val="en-US" w:eastAsia="zh-CN"/>
        </w:rPr>
      </w:pPr>
    </w:p>
    <w:p w14:paraId="23556E9E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产品清单</w:t>
      </w:r>
    </w:p>
    <w:tbl>
      <w:tblPr>
        <w:tblStyle w:val="6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1957"/>
        <w:gridCol w:w="1340"/>
        <w:gridCol w:w="2131"/>
        <w:gridCol w:w="2131"/>
      </w:tblGrid>
      <w:tr w14:paraId="7536E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61" w:type="dxa"/>
            <w:vAlign w:val="center"/>
          </w:tcPr>
          <w:p w14:paraId="7CD2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产品序号</w:t>
            </w:r>
          </w:p>
        </w:tc>
        <w:tc>
          <w:tcPr>
            <w:tcW w:w="1957" w:type="dxa"/>
            <w:vAlign w:val="center"/>
          </w:tcPr>
          <w:p w14:paraId="4161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340" w:type="dxa"/>
            <w:vAlign w:val="center"/>
          </w:tcPr>
          <w:p w14:paraId="12EA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预估采购数量</w:t>
            </w:r>
          </w:p>
        </w:tc>
        <w:tc>
          <w:tcPr>
            <w:tcW w:w="2131" w:type="dxa"/>
            <w:vAlign w:val="center"/>
          </w:tcPr>
          <w:p w14:paraId="7C3A2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预算单价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117E8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C66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61" w:type="dxa"/>
            <w:vAlign w:val="center"/>
          </w:tcPr>
          <w:p w14:paraId="15CAD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57" w:type="dxa"/>
            <w:vAlign w:val="center"/>
          </w:tcPr>
          <w:p w14:paraId="4C9D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大容量煎药机</w:t>
            </w:r>
          </w:p>
        </w:tc>
        <w:tc>
          <w:tcPr>
            <w:tcW w:w="1340" w:type="dxa"/>
            <w:vAlign w:val="center"/>
          </w:tcPr>
          <w:p w14:paraId="0EF1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2131" w:type="dxa"/>
            <w:vMerge w:val="restart"/>
            <w:vAlign w:val="center"/>
          </w:tcPr>
          <w:p w14:paraId="1581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7.5万元（包含耗材年预算）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086E9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容量40升的煎药机，需可与我院现有的煎膏机（厂家：北京东华原医疗设备有限责任公司，型号：YZN60）连接在一起使用。</w:t>
            </w:r>
          </w:p>
        </w:tc>
      </w:tr>
      <w:tr w14:paraId="0EE1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61" w:type="dxa"/>
            <w:vAlign w:val="center"/>
          </w:tcPr>
          <w:p w14:paraId="41EA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57" w:type="dxa"/>
            <w:vAlign w:val="center"/>
          </w:tcPr>
          <w:p w14:paraId="6D144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煎药机</w:t>
            </w:r>
          </w:p>
        </w:tc>
        <w:tc>
          <w:tcPr>
            <w:tcW w:w="1340" w:type="dxa"/>
            <w:vAlign w:val="center"/>
          </w:tcPr>
          <w:p w14:paraId="0D55D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2131" w:type="dxa"/>
            <w:vMerge w:val="continue"/>
            <w:vAlign w:val="center"/>
          </w:tcPr>
          <w:p w14:paraId="48A76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55D8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容量30升的煎药机，与包装机连接在一起使用。</w:t>
            </w:r>
          </w:p>
        </w:tc>
      </w:tr>
      <w:tr w14:paraId="7337C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61" w:type="dxa"/>
            <w:shd w:val="clear" w:color="auto" w:fill="auto"/>
            <w:vAlign w:val="center"/>
          </w:tcPr>
          <w:p w14:paraId="7CFEF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57" w:type="dxa"/>
            <w:shd w:val="clear" w:color="auto" w:fill="auto"/>
            <w:vAlign w:val="center"/>
          </w:tcPr>
          <w:p w14:paraId="6EAFF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包装机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1494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2131" w:type="dxa"/>
            <w:vMerge w:val="continue"/>
            <w:vAlign w:val="center"/>
          </w:tcPr>
          <w:p w14:paraId="5B10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23FA5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煎药机用包装机</w:t>
            </w:r>
          </w:p>
        </w:tc>
      </w:tr>
    </w:tbl>
    <w:p w14:paraId="7A5846FF">
      <w:pPr>
        <w:numPr>
          <w:ilvl w:val="0"/>
          <w:numId w:val="0"/>
        </w:numPr>
        <w:bidi w:val="0"/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注：以上设备若由配套耗材或试剂，需要单独报价。</w:t>
      </w:r>
    </w:p>
    <w:p w14:paraId="29F04E32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材料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及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要求</w:t>
      </w:r>
    </w:p>
    <w:p w14:paraId="4A9866A3">
      <w:pPr>
        <w:numPr>
          <w:ilvl w:val="0"/>
          <w:numId w:val="2"/>
        </w:numPr>
        <w:bidi w:val="0"/>
        <w:rPr>
          <w:rFonts w:hint="eastAsia" w:ascii="方正仿宋_GB2312" w:hAnsi="方正仿宋_GB2312" w:eastAsia="方正仿宋_GB2312" w:cs="方正仿宋_GB2312"/>
          <w:bCs/>
          <w:spacing w:val="1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Cs/>
          <w:spacing w:val="10"/>
          <w:kern w:val="2"/>
          <w:sz w:val="32"/>
          <w:szCs w:val="32"/>
          <w:lang w:val="en-US" w:eastAsia="zh-CN" w:bidi="ar-SA"/>
        </w:rPr>
        <w:t>专项标书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FF0000"/>
          <w:spacing w:val="10"/>
          <w:kern w:val="2"/>
          <w:sz w:val="32"/>
          <w:szCs w:val="32"/>
          <w:lang w:val="en-US" w:eastAsia="zh-CN" w:bidi="ar-SA"/>
        </w:rPr>
        <w:t>（每页加盖厂家公章）</w:t>
      </w:r>
    </w:p>
    <w:p w14:paraId="5BC21D6D">
      <w:pPr>
        <w:numPr>
          <w:ilvl w:val="0"/>
          <w:numId w:val="0"/>
        </w:numPr>
        <w:bidi w:val="0"/>
        <w:ind w:leftChars="0"/>
        <w:rPr>
          <w:rFonts w:hint="eastAsia" w:ascii="方正仿宋_GB2312" w:hAnsi="方正仿宋_GB2312" w:eastAsia="方正仿宋_GB2312" w:cs="方正仿宋_GB2312"/>
          <w:bCs/>
          <w:spacing w:val="1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Cs/>
          <w:spacing w:val="10"/>
          <w:kern w:val="2"/>
          <w:sz w:val="32"/>
          <w:szCs w:val="32"/>
          <w:lang w:val="en-US" w:eastAsia="zh-CN" w:bidi="ar-SA"/>
        </w:rPr>
        <w:t>各响应公司根据自己的产品写一份标书，主要是包含参数和配置清单，如设备详细参数：整机参数、核心零部件参数、软件系统功能、技术创新亮点；完整配置清单：标配零部件、可选选配配件、配套软件、辅助耗材清单等内容。</w:t>
      </w:r>
    </w:p>
    <w:p w14:paraId="52978BF1">
      <w:pPr>
        <w:pStyle w:val="8"/>
        <w:numPr>
          <w:ilvl w:val="0"/>
          <w:numId w:val="2"/>
        </w:numPr>
        <w:ind w:left="0" w:leftChars="0" w:firstLine="0" w:firstLineChars="0"/>
        <w:rPr>
          <w:rFonts w:hint="eastAsia" w:ascii="方正仿宋_GB2312" w:hAnsi="方正仿宋_GB2312" w:eastAsia="方正仿宋_GB2312" w:cs="方正仿宋_GB2312"/>
          <w:bCs w:val="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Cs w:val="0"/>
          <w:spacing w:val="0"/>
          <w:kern w:val="2"/>
          <w:sz w:val="32"/>
          <w:szCs w:val="32"/>
          <w:lang w:val="en-US" w:eastAsia="zh-CN" w:bidi="ar-SA"/>
        </w:rPr>
        <w:t>响应报价表</w:t>
      </w:r>
    </w:p>
    <w:p w14:paraId="15B4C54B">
      <w:pPr>
        <w:pStyle w:val="8"/>
        <w:numPr>
          <w:ilvl w:val="0"/>
          <w:numId w:val="0"/>
        </w:numPr>
        <w:ind w:leftChars="0"/>
        <w:rPr>
          <w:rFonts w:hint="default" w:ascii="方正仿宋_GB2312" w:hAnsi="方正仿宋_GB2312" w:eastAsia="方正仿宋_GB2312" w:cs="方正仿宋_GB2312"/>
          <w:bCs w:val="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各响应公司根据本文件的响应报价表模板填写产品报价等信息。</w:t>
      </w:r>
    </w:p>
    <w:p w14:paraId="34E71C52">
      <w:pPr>
        <w:numPr>
          <w:ilvl w:val="0"/>
          <w:numId w:val="2"/>
        </w:numPr>
        <w:bidi w:val="0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材料</w:t>
      </w:r>
    </w:p>
    <w:p w14:paraId="0A676D91">
      <w:pPr>
        <w:numPr>
          <w:ilvl w:val="0"/>
          <w:numId w:val="3"/>
        </w:numPr>
        <w:bidi w:val="0"/>
        <w:ind w:left="425" w:leftChars="0" w:hanging="425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医疗器械注册证/备案证/非医疗器械证明；</w:t>
      </w:r>
    </w:p>
    <w:p w14:paraId="3963B91F">
      <w:pPr>
        <w:numPr>
          <w:ilvl w:val="0"/>
          <w:numId w:val="3"/>
        </w:numPr>
        <w:bidi w:val="0"/>
        <w:ind w:left="425" w:leftChars="0" w:hanging="425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产品注册检验报告、说明书；</w:t>
      </w:r>
    </w:p>
    <w:p w14:paraId="294CE944">
      <w:pPr>
        <w:numPr>
          <w:ilvl w:val="0"/>
          <w:numId w:val="3"/>
        </w:numPr>
        <w:bidi w:val="0"/>
        <w:ind w:left="425" w:leftChars="0" w:hanging="425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产品彩页；</w:t>
      </w:r>
    </w:p>
    <w:p w14:paraId="1014AA29">
      <w:pPr>
        <w:numPr>
          <w:ilvl w:val="0"/>
          <w:numId w:val="3"/>
        </w:numPr>
        <w:bidi w:val="0"/>
        <w:ind w:left="425" w:leftChars="0" w:hanging="425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产品业绩：1年内的产品销售合同或发票；</w:t>
      </w:r>
    </w:p>
    <w:p w14:paraId="67D4BC87">
      <w:pPr>
        <w:numPr>
          <w:ilvl w:val="0"/>
          <w:numId w:val="3"/>
        </w:numPr>
        <w:bidi w:val="0"/>
        <w:ind w:left="425" w:leftChars="0" w:hanging="425" w:firstLineChars="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其他可证明产品核心参数的材料</w:t>
      </w:r>
      <w:r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  <w:lang w:val="en-US" w:eastAsia="zh-CN"/>
        </w:rPr>
        <w:t>（每页加盖厂家公章）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。</w:t>
      </w:r>
    </w:p>
    <w:p w14:paraId="72C4683D">
      <w:pPr>
        <w:numPr>
          <w:ilvl w:val="0"/>
          <w:numId w:val="0"/>
        </w:numPr>
        <w:bidi w:val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0F2BD97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76AAEEC2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8349B25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2E4702F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780A18E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364398A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9C9C883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29DEA8C9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7374924C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A7490FD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A251059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86E0442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980DFF5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C36D151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3E26BF6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198EF1C">
      <w:pPr>
        <w:numPr>
          <w:ilvl w:val="0"/>
          <w:numId w:val="0"/>
        </w:numPr>
        <w:bidi w:val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1C8212B">
      <w:pPr>
        <w:numPr>
          <w:ilvl w:val="0"/>
          <w:numId w:val="0"/>
        </w:numPr>
        <w:bidi w:val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C0D2C37">
      <w:pPr>
        <w:numPr>
          <w:ilvl w:val="0"/>
          <w:numId w:val="0"/>
        </w:numPr>
        <w:bidi w:val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bookmarkEnd w:id="0"/>
    </w:p>
    <w:p w14:paraId="1AE948CC">
      <w:pPr>
        <w:numPr>
          <w:ilvl w:val="0"/>
          <w:numId w:val="0"/>
        </w:numPr>
        <w:bidi w:val="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设备响应报价表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3"/>
        <w:gridCol w:w="6116"/>
      </w:tblGrid>
      <w:tr w14:paraId="40B5F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调研产品名称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930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320B6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注册证名称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C21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5A0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5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A3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B07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8B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9D3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FFC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B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响应报价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40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14E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质保期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2BF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D4C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91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47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C33F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厂家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B99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1F7C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6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供应商名称及盖章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B5E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E1EA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A05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13A9656C">
      <w:pPr>
        <w:pStyle w:val="8"/>
      </w:pPr>
    </w:p>
    <w:p w14:paraId="727CAB82">
      <w:pPr>
        <w:numPr>
          <w:ilvl w:val="0"/>
          <w:numId w:val="0"/>
        </w:numPr>
        <w:bidi w:val="0"/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配套耗材响应报价表</w:t>
      </w:r>
    </w:p>
    <w:tbl>
      <w:tblPr>
        <w:tblStyle w:val="6"/>
        <w:tblW w:w="88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845"/>
        <w:gridCol w:w="854"/>
        <w:gridCol w:w="764"/>
        <w:gridCol w:w="864"/>
        <w:gridCol w:w="827"/>
        <w:gridCol w:w="800"/>
        <w:gridCol w:w="709"/>
        <w:gridCol w:w="2346"/>
      </w:tblGrid>
      <w:tr w14:paraId="2453E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 w14:paraId="6B2A2EDF">
            <w:pPr>
              <w:pStyle w:val="8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适配机器</w:t>
            </w:r>
          </w:p>
        </w:tc>
        <w:tc>
          <w:tcPr>
            <w:tcW w:w="845" w:type="dxa"/>
          </w:tcPr>
          <w:p w14:paraId="53F9E28B">
            <w:pPr>
              <w:pStyle w:val="8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854" w:type="dxa"/>
          </w:tcPr>
          <w:p w14:paraId="0716789A">
            <w:pPr>
              <w:pStyle w:val="8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规格</w:t>
            </w:r>
          </w:p>
        </w:tc>
        <w:tc>
          <w:tcPr>
            <w:tcW w:w="764" w:type="dxa"/>
          </w:tcPr>
          <w:p w14:paraId="7F38AD5B">
            <w:pPr>
              <w:pStyle w:val="8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型号</w:t>
            </w:r>
          </w:p>
        </w:tc>
        <w:tc>
          <w:tcPr>
            <w:tcW w:w="864" w:type="dxa"/>
          </w:tcPr>
          <w:p w14:paraId="1840A8B7">
            <w:pPr>
              <w:pStyle w:val="8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827" w:type="dxa"/>
          </w:tcPr>
          <w:p w14:paraId="5630A6D9">
            <w:pPr>
              <w:pStyle w:val="8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单价</w:t>
            </w:r>
          </w:p>
        </w:tc>
        <w:tc>
          <w:tcPr>
            <w:tcW w:w="800" w:type="dxa"/>
          </w:tcPr>
          <w:p w14:paraId="4565DAA2">
            <w:pPr>
              <w:pStyle w:val="8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注册证号</w:t>
            </w:r>
          </w:p>
        </w:tc>
        <w:tc>
          <w:tcPr>
            <w:tcW w:w="709" w:type="dxa"/>
          </w:tcPr>
          <w:p w14:paraId="51610EF4">
            <w:pPr>
              <w:pStyle w:val="8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厂家</w:t>
            </w:r>
          </w:p>
        </w:tc>
        <w:tc>
          <w:tcPr>
            <w:tcW w:w="2346" w:type="dxa"/>
          </w:tcPr>
          <w:p w14:paraId="586FC5B2">
            <w:pPr>
              <w:pStyle w:val="8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流水号（安徽省医药集中采购平台）</w:t>
            </w:r>
          </w:p>
        </w:tc>
      </w:tr>
      <w:tr w14:paraId="2C67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843" w:type="dxa"/>
          </w:tcPr>
          <w:p w14:paraId="3DFAC217">
            <w:pPr>
              <w:pStyle w:val="8"/>
              <w:rPr>
                <w:vertAlign w:val="baseline"/>
              </w:rPr>
            </w:pPr>
          </w:p>
        </w:tc>
        <w:tc>
          <w:tcPr>
            <w:tcW w:w="845" w:type="dxa"/>
          </w:tcPr>
          <w:p w14:paraId="0DBEA327">
            <w:pPr>
              <w:pStyle w:val="8"/>
              <w:rPr>
                <w:vertAlign w:val="baseline"/>
              </w:rPr>
            </w:pPr>
          </w:p>
        </w:tc>
        <w:tc>
          <w:tcPr>
            <w:tcW w:w="854" w:type="dxa"/>
          </w:tcPr>
          <w:p w14:paraId="0EE1D23F">
            <w:pPr>
              <w:pStyle w:val="8"/>
              <w:rPr>
                <w:vertAlign w:val="baseline"/>
              </w:rPr>
            </w:pPr>
          </w:p>
        </w:tc>
        <w:tc>
          <w:tcPr>
            <w:tcW w:w="764" w:type="dxa"/>
          </w:tcPr>
          <w:p w14:paraId="3A8A88DF">
            <w:pPr>
              <w:pStyle w:val="8"/>
              <w:rPr>
                <w:vertAlign w:val="baseline"/>
              </w:rPr>
            </w:pPr>
          </w:p>
        </w:tc>
        <w:tc>
          <w:tcPr>
            <w:tcW w:w="864" w:type="dxa"/>
          </w:tcPr>
          <w:p w14:paraId="39B669C0">
            <w:pPr>
              <w:pStyle w:val="8"/>
              <w:rPr>
                <w:vertAlign w:val="baseline"/>
              </w:rPr>
            </w:pPr>
          </w:p>
        </w:tc>
        <w:tc>
          <w:tcPr>
            <w:tcW w:w="827" w:type="dxa"/>
          </w:tcPr>
          <w:p w14:paraId="6774D608">
            <w:pPr>
              <w:pStyle w:val="8"/>
              <w:rPr>
                <w:vertAlign w:val="baseline"/>
              </w:rPr>
            </w:pPr>
          </w:p>
        </w:tc>
        <w:tc>
          <w:tcPr>
            <w:tcW w:w="800" w:type="dxa"/>
          </w:tcPr>
          <w:p w14:paraId="29DEF1C9">
            <w:pPr>
              <w:pStyle w:val="8"/>
              <w:rPr>
                <w:vertAlign w:val="baseline"/>
              </w:rPr>
            </w:pPr>
          </w:p>
        </w:tc>
        <w:tc>
          <w:tcPr>
            <w:tcW w:w="709" w:type="dxa"/>
          </w:tcPr>
          <w:p w14:paraId="642C1C86">
            <w:pPr>
              <w:pStyle w:val="8"/>
              <w:rPr>
                <w:vertAlign w:val="baseline"/>
              </w:rPr>
            </w:pPr>
          </w:p>
        </w:tc>
        <w:tc>
          <w:tcPr>
            <w:tcW w:w="2346" w:type="dxa"/>
          </w:tcPr>
          <w:p w14:paraId="5B47B794">
            <w:pPr>
              <w:pStyle w:val="8"/>
              <w:rPr>
                <w:vertAlign w:val="baseline"/>
              </w:rPr>
            </w:pPr>
          </w:p>
        </w:tc>
      </w:tr>
      <w:tr w14:paraId="04B80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843" w:type="dxa"/>
          </w:tcPr>
          <w:p w14:paraId="6C82BE98">
            <w:pPr>
              <w:pStyle w:val="8"/>
              <w:rPr>
                <w:vertAlign w:val="baseline"/>
              </w:rPr>
            </w:pPr>
          </w:p>
        </w:tc>
        <w:tc>
          <w:tcPr>
            <w:tcW w:w="845" w:type="dxa"/>
          </w:tcPr>
          <w:p w14:paraId="382B7B4C">
            <w:pPr>
              <w:pStyle w:val="8"/>
              <w:rPr>
                <w:vertAlign w:val="baseline"/>
              </w:rPr>
            </w:pPr>
          </w:p>
        </w:tc>
        <w:tc>
          <w:tcPr>
            <w:tcW w:w="854" w:type="dxa"/>
          </w:tcPr>
          <w:p w14:paraId="7A5A0A3E">
            <w:pPr>
              <w:pStyle w:val="8"/>
              <w:rPr>
                <w:vertAlign w:val="baseline"/>
              </w:rPr>
            </w:pPr>
          </w:p>
        </w:tc>
        <w:tc>
          <w:tcPr>
            <w:tcW w:w="764" w:type="dxa"/>
          </w:tcPr>
          <w:p w14:paraId="4E4BBC63">
            <w:pPr>
              <w:pStyle w:val="8"/>
              <w:rPr>
                <w:vertAlign w:val="baseline"/>
              </w:rPr>
            </w:pPr>
          </w:p>
        </w:tc>
        <w:tc>
          <w:tcPr>
            <w:tcW w:w="864" w:type="dxa"/>
          </w:tcPr>
          <w:p w14:paraId="20B55F29">
            <w:pPr>
              <w:pStyle w:val="8"/>
              <w:rPr>
                <w:vertAlign w:val="baseline"/>
              </w:rPr>
            </w:pPr>
          </w:p>
        </w:tc>
        <w:tc>
          <w:tcPr>
            <w:tcW w:w="827" w:type="dxa"/>
          </w:tcPr>
          <w:p w14:paraId="7F6A799C">
            <w:pPr>
              <w:pStyle w:val="8"/>
              <w:rPr>
                <w:vertAlign w:val="baseline"/>
              </w:rPr>
            </w:pPr>
          </w:p>
        </w:tc>
        <w:tc>
          <w:tcPr>
            <w:tcW w:w="800" w:type="dxa"/>
          </w:tcPr>
          <w:p w14:paraId="0C87752E">
            <w:pPr>
              <w:pStyle w:val="8"/>
              <w:rPr>
                <w:vertAlign w:val="baseline"/>
              </w:rPr>
            </w:pPr>
          </w:p>
        </w:tc>
        <w:tc>
          <w:tcPr>
            <w:tcW w:w="709" w:type="dxa"/>
          </w:tcPr>
          <w:p w14:paraId="6A3D7555">
            <w:pPr>
              <w:pStyle w:val="8"/>
              <w:rPr>
                <w:vertAlign w:val="baseline"/>
              </w:rPr>
            </w:pPr>
          </w:p>
        </w:tc>
        <w:tc>
          <w:tcPr>
            <w:tcW w:w="2346" w:type="dxa"/>
          </w:tcPr>
          <w:p w14:paraId="66725372">
            <w:pPr>
              <w:pStyle w:val="8"/>
              <w:rPr>
                <w:vertAlign w:val="baseline"/>
              </w:rPr>
            </w:pPr>
          </w:p>
        </w:tc>
      </w:tr>
      <w:tr w14:paraId="46FDC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843" w:type="dxa"/>
          </w:tcPr>
          <w:p w14:paraId="039C9FBC">
            <w:pPr>
              <w:pStyle w:val="8"/>
              <w:rPr>
                <w:vertAlign w:val="baseline"/>
              </w:rPr>
            </w:pPr>
          </w:p>
        </w:tc>
        <w:tc>
          <w:tcPr>
            <w:tcW w:w="845" w:type="dxa"/>
          </w:tcPr>
          <w:p w14:paraId="7390F1B1">
            <w:pPr>
              <w:pStyle w:val="8"/>
              <w:rPr>
                <w:vertAlign w:val="baseline"/>
              </w:rPr>
            </w:pPr>
          </w:p>
        </w:tc>
        <w:tc>
          <w:tcPr>
            <w:tcW w:w="854" w:type="dxa"/>
          </w:tcPr>
          <w:p w14:paraId="79C51DE1">
            <w:pPr>
              <w:pStyle w:val="8"/>
              <w:rPr>
                <w:vertAlign w:val="baseline"/>
              </w:rPr>
            </w:pPr>
          </w:p>
        </w:tc>
        <w:tc>
          <w:tcPr>
            <w:tcW w:w="764" w:type="dxa"/>
          </w:tcPr>
          <w:p w14:paraId="3555EC88">
            <w:pPr>
              <w:pStyle w:val="8"/>
              <w:rPr>
                <w:vertAlign w:val="baseline"/>
              </w:rPr>
            </w:pPr>
          </w:p>
        </w:tc>
        <w:tc>
          <w:tcPr>
            <w:tcW w:w="864" w:type="dxa"/>
          </w:tcPr>
          <w:p w14:paraId="25D217DD">
            <w:pPr>
              <w:pStyle w:val="8"/>
              <w:rPr>
                <w:vertAlign w:val="baseline"/>
              </w:rPr>
            </w:pPr>
          </w:p>
        </w:tc>
        <w:tc>
          <w:tcPr>
            <w:tcW w:w="827" w:type="dxa"/>
          </w:tcPr>
          <w:p w14:paraId="432DAFE6">
            <w:pPr>
              <w:pStyle w:val="8"/>
              <w:rPr>
                <w:vertAlign w:val="baseline"/>
              </w:rPr>
            </w:pPr>
          </w:p>
        </w:tc>
        <w:tc>
          <w:tcPr>
            <w:tcW w:w="800" w:type="dxa"/>
          </w:tcPr>
          <w:p w14:paraId="213610ED">
            <w:pPr>
              <w:pStyle w:val="8"/>
              <w:rPr>
                <w:vertAlign w:val="baseline"/>
              </w:rPr>
            </w:pPr>
          </w:p>
        </w:tc>
        <w:tc>
          <w:tcPr>
            <w:tcW w:w="709" w:type="dxa"/>
          </w:tcPr>
          <w:p w14:paraId="0123E8C4">
            <w:pPr>
              <w:pStyle w:val="8"/>
              <w:rPr>
                <w:vertAlign w:val="baseline"/>
              </w:rPr>
            </w:pPr>
          </w:p>
        </w:tc>
        <w:tc>
          <w:tcPr>
            <w:tcW w:w="2346" w:type="dxa"/>
          </w:tcPr>
          <w:p w14:paraId="2B5DEA98">
            <w:pPr>
              <w:pStyle w:val="8"/>
              <w:rPr>
                <w:vertAlign w:val="baseline"/>
              </w:rPr>
            </w:pPr>
          </w:p>
        </w:tc>
      </w:tr>
      <w:tr w14:paraId="14435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843" w:type="dxa"/>
          </w:tcPr>
          <w:p w14:paraId="00098BED">
            <w:pPr>
              <w:pStyle w:val="8"/>
              <w:rPr>
                <w:vertAlign w:val="baseline"/>
              </w:rPr>
            </w:pPr>
          </w:p>
        </w:tc>
        <w:tc>
          <w:tcPr>
            <w:tcW w:w="845" w:type="dxa"/>
          </w:tcPr>
          <w:p w14:paraId="2240DCDB">
            <w:pPr>
              <w:pStyle w:val="8"/>
              <w:rPr>
                <w:vertAlign w:val="baseline"/>
              </w:rPr>
            </w:pPr>
          </w:p>
        </w:tc>
        <w:tc>
          <w:tcPr>
            <w:tcW w:w="854" w:type="dxa"/>
          </w:tcPr>
          <w:p w14:paraId="41CE03A2">
            <w:pPr>
              <w:pStyle w:val="8"/>
              <w:rPr>
                <w:vertAlign w:val="baseline"/>
              </w:rPr>
            </w:pPr>
          </w:p>
        </w:tc>
        <w:tc>
          <w:tcPr>
            <w:tcW w:w="764" w:type="dxa"/>
          </w:tcPr>
          <w:p w14:paraId="35D4C759">
            <w:pPr>
              <w:pStyle w:val="8"/>
              <w:rPr>
                <w:vertAlign w:val="baseline"/>
              </w:rPr>
            </w:pPr>
          </w:p>
        </w:tc>
        <w:tc>
          <w:tcPr>
            <w:tcW w:w="864" w:type="dxa"/>
          </w:tcPr>
          <w:p w14:paraId="56E50FE5">
            <w:pPr>
              <w:pStyle w:val="8"/>
              <w:rPr>
                <w:vertAlign w:val="baseline"/>
              </w:rPr>
            </w:pPr>
          </w:p>
        </w:tc>
        <w:tc>
          <w:tcPr>
            <w:tcW w:w="827" w:type="dxa"/>
          </w:tcPr>
          <w:p w14:paraId="772799E5">
            <w:pPr>
              <w:pStyle w:val="8"/>
              <w:rPr>
                <w:vertAlign w:val="baseline"/>
              </w:rPr>
            </w:pPr>
          </w:p>
        </w:tc>
        <w:tc>
          <w:tcPr>
            <w:tcW w:w="800" w:type="dxa"/>
          </w:tcPr>
          <w:p w14:paraId="79DAA52B">
            <w:pPr>
              <w:pStyle w:val="8"/>
              <w:rPr>
                <w:vertAlign w:val="baseline"/>
              </w:rPr>
            </w:pPr>
          </w:p>
        </w:tc>
        <w:tc>
          <w:tcPr>
            <w:tcW w:w="709" w:type="dxa"/>
          </w:tcPr>
          <w:p w14:paraId="211C795D">
            <w:pPr>
              <w:pStyle w:val="8"/>
              <w:rPr>
                <w:vertAlign w:val="baseline"/>
              </w:rPr>
            </w:pPr>
          </w:p>
        </w:tc>
        <w:tc>
          <w:tcPr>
            <w:tcW w:w="2346" w:type="dxa"/>
          </w:tcPr>
          <w:p w14:paraId="2C681687">
            <w:pPr>
              <w:pStyle w:val="8"/>
              <w:rPr>
                <w:vertAlign w:val="baseline"/>
              </w:rPr>
            </w:pPr>
          </w:p>
        </w:tc>
      </w:tr>
    </w:tbl>
    <w:p w14:paraId="0BB4C9A6">
      <w:pPr>
        <w:pStyle w:val="8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注：可加行填写。</w:t>
      </w:r>
    </w:p>
    <w:p w14:paraId="7C613E65">
      <w:pPr>
        <w:pStyle w:val="8"/>
      </w:pPr>
    </w:p>
    <w:p w14:paraId="61E28980">
      <w:pPr>
        <w:pStyle w:val="8"/>
      </w:pPr>
    </w:p>
    <w:p w14:paraId="0754F42C">
      <w:pPr>
        <w:pStyle w:val="8"/>
      </w:pPr>
    </w:p>
    <w:p w14:paraId="1107AEC9">
      <w:pPr>
        <w:pStyle w:val="8"/>
      </w:pPr>
    </w:p>
    <w:p w14:paraId="295D1593">
      <w:pPr>
        <w:pStyle w:val="8"/>
      </w:pPr>
    </w:p>
    <w:p w14:paraId="209B6A30">
      <w:pPr>
        <w:pStyle w:val="8"/>
      </w:pPr>
    </w:p>
    <w:p w14:paraId="59CD1FE1">
      <w:pPr>
        <w:pStyle w:val="8"/>
      </w:pPr>
    </w:p>
    <w:p w14:paraId="3453F2BF">
      <w:pPr>
        <w:pStyle w:val="8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DDB9FFE-2791-442F-A775-759F716808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0146C7B-00BC-4C5F-808F-F40005EA1EC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19ED00"/>
    <w:multiLevelType w:val="singleLevel"/>
    <w:tmpl w:val="8119ED00"/>
    <w:lvl w:ilvl="0" w:tentative="0">
      <w:start w:val="1"/>
      <w:numFmt w:val="decimalFullWidth"/>
      <w:suff w:val="nothing"/>
      <w:lvlText w:val="%1、"/>
      <w:lvlJc w:val="left"/>
      <w:rPr>
        <w:rFonts w:hint="eastAsia" w:ascii="宋体" w:hAnsi="宋体" w:eastAsia="宋体" w:cs="宋体"/>
        <w:sz w:val="36"/>
        <w:szCs w:val="36"/>
      </w:rPr>
    </w:lvl>
  </w:abstractNum>
  <w:abstractNum w:abstractNumId="1">
    <w:nsid w:val="DAD8A5C5"/>
    <w:multiLevelType w:val="singleLevel"/>
    <w:tmpl w:val="DAD8A5C5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6FA06D12"/>
    <w:multiLevelType w:val="singleLevel"/>
    <w:tmpl w:val="6FA06D12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  <w:b w:val="0"/>
        <w:bCs w:val="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35962"/>
    <w:rsid w:val="00936276"/>
    <w:rsid w:val="02555BBF"/>
    <w:rsid w:val="02EF38AF"/>
    <w:rsid w:val="03800D34"/>
    <w:rsid w:val="042C0EBC"/>
    <w:rsid w:val="06DC0977"/>
    <w:rsid w:val="06EF0452"/>
    <w:rsid w:val="07921036"/>
    <w:rsid w:val="0C6277B4"/>
    <w:rsid w:val="0CD359DF"/>
    <w:rsid w:val="0DFE7425"/>
    <w:rsid w:val="0F532F0C"/>
    <w:rsid w:val="104A0159"/>
    <w:rsid w:val="11AE1162"/>
    <w:rsid w:val="12BE0B99"/>
    <w:rsid w:val="13685067"/>
    <w:rsid w:val="14D3574C"/>
    <w:rsid w:val="15542020"/>
    <w:rsid w:val="159A3F68"/>
    <w:rsid w:val="16345D9B"/>
    <w:rsid w:val="16C3120C"/>
    <w:rsid w:val="1A0F4768"/>
    <w:rsid w:val="1B556A99"/>
    <w:rsid w:val="1C0A168B"/>
    <w:rsid w:val="1CC655B2"/>
    <w:rsid w:val="1DF223D6"/>
    <w:rsid w:val="1FD56680"/>
    <w:rsid w:val="204D5FEA"/>
    <w:rsid w:val="20BD23A3"/>
    <w:rsid w:val="221F6703"/>
    <w:rsid w:val="233A2855"/>
    <w:rsid w:val="255612F9"/>
    <w:rsid w:val="2A1532CC"/>
    <w:rsid w:val="2CD114FE"/>
    <w:rsid w:val="2D2D627A"/>
    <w:rsid w:val="2F693BB5"/>
    <w:rsid w:val="2F6B2A17"/>
    <w:rsid w:val="350F706C"/>
    <w:rsid w:val="366365B4"/>
    <w:rsid w:val="382F10D3"/>
    <w:rsid w:val="38493B28"/>
    <w:rsid w:val="3986014B"/>
    <w:rsid w:val="3CB96B57"/>
    <w:rsid w:val="3D87152D"/>
    <w:rsid w:val="3DDF42CD"/>
    <w:rsid w:val="3F9D7F9C"/>
    <w:rsid w:val="3FB42275"/>
    <w:rsid w:val="420E2736"/>
    <w:rsid w:val="4214581B"/>
    <w:rsid w:val="46330218"/>
    <w:rsid w:val="46D20099"/>
    <w:rsid w:val="483E7E42"/>
    <w:rsid w:val="492E7EB7"/>
    <w:rsid w:val="4D860677"/>
    <w:rsid w:val="4E071B3B"/>
    <w:rsid w:val="4F026BBE"/>
    <w:rsid w:val="500A342C"/>
    <w:rsid w:val="50E9657C"/>
    <w:rsid w:val="51002139"/>
    <w:rsid w:val="51FD2B1C"/>
    <w:rsid w:val="55BA1450"/>
    <w:rsid w:val="55E635FE"/>
    <w:rsid w:val="56312D95"/>
    <w:rsid w:val="564C1367"/>
    <w:rsid w:val="565803B4"/>
    <w:rsid w:val="599214EB"/>
    <w:rsid w:val="5B1909C7"/>
    <w:rsid w:val="5DB706A3"/>
    <w:rsid w:val="5DFD637E"/>
    <w:rsid w:val="5F1C2437"/>
    <w:rsid w:val="63C75C9C"/>
    <w:rsid w:val="64B83F99"/>
    <w:rsid w:val="656D4478"/>
    <w:rsid w:val="66860EDB"/>
    <w:rsid w:val="66C739CD"/>
    <w:rsid w:val="67696832"/>
    <w:rsid w:val="683C5CF5"/>
    <w:rsid w:val="69564B94"/>
    <w:rsid w:val="6A425C34"/>
    <w:rsid w:val="6B527713"/>
    <w:rsid w:val="6BF3008D"/>
    <w:rsid w:val="6D9E4D5C"/>
    <w:rsid w:val="6E7C5B62"/>
    <w:rsid w:val="6EDD18B4"/>
    <w:rsid w:val="6FAB550E"/>
    <w:rsid w:val="73DF0290"/>
    <w:rsid w:val="740D6797"/>
    <w:rsid w:val="74213B7A"/>
    <w:rsid w:val="75E04A15"/>
    <w:rsid w:val="77AB381C"/>
    <w:rsid w:val="78E905DA"/>
    <w:rsid w:val="79A77710"/>
    <w:rsid w:val="7A807CC3"/>
    <w:rsid w:val="7AF32287"/>
    <w:rsid w:val="7B7F74CC"/>
    <w:rsid w:val="7BEB1AB4"/>
    <w:rsid w:val="7E0E68BA"/>
    <w:rsid w:val="7E3A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eastAsia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表格文字"/>
    <w:basedOn w:val="1"/>
    <w:qFormat/>
    <w:uiPriority w:val="0"/>
    <w:rPr>
      <w:bCs/>
      <w:spacing w:val="10"/>
      <w:szCs w:val="20"/>
    </w:rPr>
  </w:style>
  <w:style w:type="character" w:customStyle="1" w:styleId="9">
    <w:name w:val="font51"/>
    <w:basedOn w:val="7"/>
    <w:qFormat/>
    <w:uiPriority w:val="0"/>
    <w:rPr>
      <w:rFonts w:hint="eastAsia" w:ascii="宋体" w:hAnsi="宋体" w:eastAsia="宋体" w:cs="宋体"/>
      <w:b/>
      <w:bCs/>
      <w:color w:val="FF0000"/>
      <w:sz w:val="21"/>
      <w:szCs w:val="21"/>
      <w:u w:val="none"/>
    </w:rPr>
  </w:style>
  <w:style w:type="character" w:customStyle="1" w:styleId="10">
    <w:name w:val="font71"/>
    <w:basedOn w:val="7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11">
    <w:name w:val="font21"/>
    <w:basedOn w:val="7"/>
    <w:qFormat/>
    <w:uiPriority w:val="0"/>
    <w:rPr>
      <w:rFonts w:hint="eastAsia" w:ascii="黑体" w:hAnsi="宋体" w:eastAsia="黑体" w:cs="黑体"/>
      <w:color w:val="FF0000"/>
      <w:sz w:val="28"/>
      <w:szCs w:val="28"/>
      <w:u w:val="none"/>
    </w:rPr>
  </w:style>
  <w:style w:type="character" w:customStyle="1" w:styleId="12">
    <w:name w:val="font3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8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5">
    <w:name w:val="产品相关信息"/>
    <w:basedOn w:val="1"/>
    <w:qFormat/>
    <w:uiPriority w:val="0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592</Words>
  <Characters>613</Characters>
  <Lines>0</Lines>
  <Paragraphs>0</Paragraphs>
  <TotalTime>3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汪甜甜</cp:lastModifiedBy>
  <dcterms:modified xsi:type="dcterms:W3CDTF">2026-10-09T02:18:42Z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eyJoZGlkIjoiYzJmMTEyMmMwMzUxNGUzMTMxZWNiODdhZjY1YWM5Y2EiLCJ1c2VySWQiOiIyNDE2NTc5NDkifQ==</vt:lpwstr>
  </property>
  <property fmtid="{D5CDD505-2E9C-101B-9397-08002B2CF9AE}" pid="4" name="ICV">
    <vt:lpwstr>BAA36C70BE454F4AADC7366AD32F6A59_12</vt:lpwstr>
  </property>
</Properties>
</file>