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46F3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bookmarkStart w:id="0" w:name="_Hlk9544796"/>
    </w:p>
    <w:p w14:paraId="4F944F8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lang w:val="en-US" w:eastAsia="zh-CN"/>
        </w:rPr>
        <w:t xml:space="preserve">  </w:t>
      </w: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rPr>
        <w:t>（货物类）</w:t>
      </w:r>
    </w:p>
    <w:p w14:paraId="6358F61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6E665E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FDFADE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331E40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A936A8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1997EDE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319499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48F8A1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59505453">
      <w:pPr>
        <w:autoSpaceDE w:val="0"/>
        <w:autoSpaceDN w:val="0"/>
        <w:adjustRightInd w:val="0"/>
        <w:snapToGrid w:val="0"/>
        <w:spacing w:line="360" w:lineRule="auto"/>
        <w:ind w:left="2444" w:leftChars="304" w:hanging="1806" w:hangingChars="500"/>
        <w:rPr>
          <w:rFonts w:hint="eastAsia" w:ascii="宋体" w:hAnsi="宋体" w:eastAsia="宋体" w:cs="宋体"/>
          <w:b/>
          <w:color w:val="auto"/>
          <w:spacing w:val="20"/>
          <w:kern w:val="0"/>
          <w:sz w:val="32"/>
          <w:szCs w:val="32"/>
          <w:highlight w:val="none"/>
          <w:u w:val="single"/>
          <w:lang w:eastAsia="zh-CN" w:bidi="ar"/>
        </w:rPr>
      </w:pPr>
      <w:r>
        <w:rPr>
          <w:rFonts w:hint="eastAsia" w:ascii="宋体" w:hAnsi="宋体" w:eastAsia="宋体" w:cs="宋体"/>
          <w:b/>
          <w:color w:val="auto"/>
          <w:spacing w:val="20"/>
          <w:kern w:val="0"/>
          <w:sz w:val="32"/>
          <w:szCs w:val="32"/>
          <w:highlight w:val="none"/>
          <w:lang w:bidi="ar"/>
        </w:rPr>
        <w:t>项目名称：</w:t>
      </w:r>
      <w:r>
        <w:rPr>
          <w:rFonts w:hint="eastAsia" w:ascii="宋体" w:hAnsi="宋体" w:eastAsia="宋体" w:cs="宋体"/>
          <w:b/>
          <w:color w:val="auto"/>
          <w:spacing w:val="20"/>
          <w:kern w:val="0"/>
          <w:sz w:val="32"/>
          <w:szCs w:val="32"/>
          <w:highlight w:val="none"/>
          <w:u w:val="single"/>
          <w:lang w:eastAsia="zh-CN" w:bidi="ar"/>
        </w:rPr>
        <w:t>滁州市第一人民医院</w:t>
      </w:r>
      <w:r>
        <w:rPr>
          <w:rFonts w:hint="eastAsia" w:ascii="宋体" w:hAnsi="宋体" w:eastAsia="宋体" w:cs="宋体"/>
          <w:b/>
          <w:color w:val="auto"/>
          <w:spacing w:val="20"/>
          <w:kern w:val="0"/>
          <w:sz w:val="32"/>
          <w:szCs w:val="32"/>
          <w:highlight w:val="none"/>
          <w:u w:val="single"/>
          <w:lang w:val="en-US" w:eastAsia="zh-CN" w:bidi="ar"/>
        </w:rPr>
        <w:t>数字病理</w:t>
      </w:r>
      <w:r>
        <w:rPr>
          <w:rFonts w:hint="eastAsia" w:ascii="宋体" w:hAnsi="宋体" w:eastAsia="宋体" w:cs="宋体"/>
          <w:b/>
          <w:color w:val="auto"/>
          <w:spacing w:val="20"/>
          <w:kern w:val="0"/>
          <w:sz w:val="32"/>
          <w:szCs w:val="32"/>
          <w:highlight w:val="none"/>
          <w:u w:val="single"/>
          <w:lang w:eastAsia="zh-CN" w:bidi="ar"/>
        </w:rPr>
        <w:t>扫描仪采购项目</w:t>
      </w:r>
    </w:p>
    <w:p w14:paraId="78C20378">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项目编号：</w:t>
      </w:r>
      <w:r>
        <w:rPr>
          <w:rFonts w:hint="eastAsia" w:ascii="宋体" w:hAnsi="宋体" w:eastAsia="宋体"/>
          <w:b/>
          <w:color w:val="auto"/>
          <w:spacing w:val="20"/>
          <w:kern w:val="0"/>
          <w:sz w:val="32"/>
          <w:szCs w:val="32"/>
          <w:highlight w:val="none"/>
          <w:u w:val="single"/>
          <w:lang w:eastAsia="zh-CN" w:bidi="ar"/>
        </w:rPr>
        <w:t>CZYY-2026-68</w:t>
      </w:r>
    </w:p>
    <w:p w14:paraId="460C01F0">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采购人：</w:t>
      </w:r>
      <w:r>
        <w:rPr>
          <w:rFonts w:hint="eastAsia" w:ascii="宋体" w:hAnsi="宋体" w:eastAsia="宋体" w:cs="宋体"/>
          <w:b/>
          <w:color w:val="auto"/>
          <w:spacing w:val="20"/>
          <w:kern w:val="0"/>
          <w:sz w:val="32"/>
          <w:szCs w:val="32"/>
          <w:highlight w:val="none"/>
          <w:u w:val="single"/>
          <w:lang w:bidi="ar"/>
        </w:rPr>
        <w:t>滁州市第一人民医院</w:t>
      </w:r>
    </w:p>
    <w:p w14:paraId="55B32B07">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采购代理机构：</w:t>
      </w:r>
      <w:r>
        <w:rPr>
          <w:rFonts w:hint="eastAsia" w:ascii="宋体" w:hAnsi="宋体" w:eastAsia="宋体" w:cs="宋体"/>
          <w:b/>
          <w:color w:val="auto"/>
          <w:spacing w:val="20"/>
          <w:kern w:val="0"/>
          <w:sz w:val="32"/>
          <w:szCs w:val="32"/>
          <w:highlight w:val="none"/>
          <w:u w:val="single"/>
          <w:lang w:bidi="ar"/>
        </w:rPr>
        <w:t>安徽百士德工程咨询有限公司</w:t>
      </w:r>
    </w:p>
    <w:p w14:paraId="55869963">
      <w:pPr>
        <w:spacing w:before="312" w:beforeLines="100" w:after="156" w:afterLines="50" w:line="500" w:lineRule="exact"/>
        <w:ind w:right="267" w:rightChars="127"/>
        <w:jc w:val="center"/>
        <w:rPr>
          <w:rFonts w:hint="eastAsia"/>
          <w:color w:val="auto"/>
          <w:highlight w:val="none"/>
        </w:rPr>
      </w:pPr>
      <w:r>
        <w:rPr>
          <w:rFonts w:hint="eastAsia" w:ascii="宋体" w:hAnsi="宋体" w:eastAsia="宋体" w:cs="宋体"/>
          <w:b/>
          <w:color w:val="auto"/>
          <w:sz w:val="36"/>
          <w:szCs w:val="36"/>
          <w:highlight w:val="none"/>
          <w:u w:val="single"/>
          <w:lang w:bidi="ar"/>
        </w:rPr>
        <w:t>202</w:t>
      </w:r>
      <w:r>
        <w:rPr>
          <w:rFonts w:hint="eastAsia" w:ascii="宋体" w:hAnsi="宋体" w:eastAsia="宋体" w:cs="宋体"/>
          <w:b/>
          <w:color w:val="auto"/>
          <w:sz w:val="36"/>
          <w:szCs w:val="36"/>
          <w:highlight w:val="none"/>
          <w:u w:val="single"/>
          <w:lang w:val="en-US" w:eastAsia="zh-CN" w:bidi="ar"/>
        </w:rPr>
        <w:t>6</w:t>
      </w:r>
      <w:r>
        <w:rPr>
          <w:rFonts w:hint="eastAsia" w:ascii="宋体" w:hAnsi="宋体" w:eastAsia="宋体" w:cs="宋体"/>
          <w:b/>
          <w:color w:val="auto"/>
          <w:sz w:val="36"/>
          <w:szCs w:val="36"/>
          <w:highlight w:val="none"/>
          <w:lang w:bidi="ar"/>
        </w:rPr>
        <w:t>年</w:t>
      </w:r>
      <w:r>
        <w:rPr>
          <w:rFonts w:hint="eastAsia" w:ascii="宋体" w:hAnsi="宋体" w:eastAsia="宋体" w:cs="宋体"/>
          <w:b/>
          <w:color w:val="auto"/>
          <w:sz w:val="36"/>
          <w:szCs w:val="36"/>
          <w:highlight w:val="none"/>
          <w:u w:val="single"/>
          <w:lang w:val="en-US" w:eastAsia="zh-CN" w:bidi="ar"/>
        </w:rPr>
        <w:t>10</w:t>
      </w:r>
      <w:r>
        <w:rPr>
          <w:rFonts w:hint="eastAsia" w:ascii="宋体" w:hAnsi="宋体" w:eastAsia="宋体" w:cs="宋体"/>
          <w:b/>
          <w:color w:val="auto"/>
          <w:sz w:val="36"/>
          <w:szCs w:val="36"/>
          <w:highlight w:val="none"/>
          <w:lang w:bidi="ar"/>
        </w:rPr>
        <w:t>月</w:t>
      </w:r>
    </w:p>
    <w:p w14:paraId="27B74FB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534BE24">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123188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E7B11A0">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28"/>
          <w:highlight w:val="none"/>
        </w:rPr>
        <w:t>目  录</w:t>
      </w:r>
    </w:p>
    <w:p w14:paraId="7A602482">
      <w:pPr>
        <w:pStyle w:val="18"/>
        <w:tabs>
          <w:tab w:val="right" w:leader="dot" w:pos="8306"/>
        </w:tabs>
        <w:rPr>
          <w:color w:val="auto"/>
          <w:sz w:val="24"/>
          <w:szCs w:val="24"/>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color w:val="auto"/>
          <w:sz w:val="24"/>
          <w:szCs w:val="24"/>
          <w:highlight w:val="none"/>
        </w:rPr>
        <w:fldChar w:fldCharType="begin"/>
      </w:r>
      <w:r>
        <w:rPr>
          <w:rFonts w:asciiTheme="minorEastAsia" w:hAnsiTheme="minorEastAsia"/>
          <w:color w:val="auto"/>
          <w:sz w:val="24"/>
          <w:szCs w:val="24"/>
          <w:highlight w:val="none"/>
        </w:rPr>
        <w:instrText xml:space="preserve"> HYPERLINK \l _Toc29510 </w:instrText>
      </w:r>
      <w:r>
        <w:rPr>
          <w:rFonts w:asciiTheme="minorEastAsia" w:hAnsi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 xml:space="preserve">第一章 </w:t>
      </w:r>
      <w:r>
        <w:rPr>
          <w:rFonts w:asciiTheme="minorEastAsia" w:hAnsiTheme="minorEastAsia" w:eastAsiaTheme="minorEastAsia"/>
          <w:color w:val="auto"/>
          <w:sz w:val="24"/>
          <w:szCs w:val="24"/>
          <w:highlight w:val="none"/>
        </w:rPr>
        <w:t xml:space="preserve"> 投标邀请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_Toc29510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heme="minorEastAsia" w:hAnsiTheme="minorEastAsia"/>
          <w:color w:val="auto"/>
          <w:sz w:val="24"/>
          <w:szCs w:val="24"/>
          <w:highlight w:val="none"/>
        </w:rPr>
        <w:fldChar w:fldCharType="end"/>
      </w:r>
    </w:p>
    <w:p w14:paraId="0B494D3D">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_Toc31732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第二章</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w:t>
      </w:r>
      <w:r>
        <w:rPr>
          <w:rFonts w:asciiTheme="minorEastAsia" w:hAnsiTheme="minorEastAsia" w:eastAsiaTheme="minorEastAsia"/>
          <w:color w:val="auto"/>
          <w:sz w:val="24"/>
          <w:szCs w:val="24"/>
          <w:highlight w:val="none"/>
        </w:rPr>
        <w:t>投标人须知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_Toc31732 \h </w:instrText>
      </w:r>
      <w:r>
        <w:rPr>
          <w:color w:val="auto"/>
          <w:sz w:val="24"/>
          <w:szCs w:val="24"/>
          <w:highlight w:val="none"/>
        </w:rPr>
        <w:fldChar w:fldCharType="separate"/>
      </w:r>
      <w:r>
        <w:rPr>
          <w:color w:val="auto"/>
          <w:sz w:val="24"/>
          <w:szCs w:val="24"/>
          <w:highlight w:val="none"/>
        </w:rPr>
        <w:t>3</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3983FEE5">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_Toc11431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第三章  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_Toc11431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545285BD">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_Toc22859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第四章  评标方法和标准（综合评分法）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_Toc22859 \h </w:instrText>
      </w:r>
      <w:r>
        <w:rPr>
          <w:color w:val="auto"/>
          <w:sz w:val="24"/>
          <w:szCs w:val="24"/>
          <w:highlight w:val="none"/>
        </w:rPr>
        <w:fldChar w:fldCharType="separate"/>
      </w:r>
      <w:r>
        <w:rPr>
          <w:color w:val="auto"/>
          <w:sz w:val="24"/>
          <w:szCs w:val="24"/>
          <w:highlight w:val="none"/>
        </w:rPr>
        <w:t>19</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6980CF28">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_Toc31314 </w:instrText>
      </w:r>
      <w:r>
        <w:rPr>
          <w:rFonts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kern w:val="2"/>
          <w:sz w:val="24"/>
          <w:szCs w:val="24"/>
          <w:highlight w:val="none"/>
          <w:lang w:val="en-US" w:eastAsia="zh-CN" w:bidi="ar-SA"/>
        </w:rPr>
        <w:t>第五章</w:t>
      </w:r>
      <w:r>
        <w:rPr>
          <w:rFonts w:hint="eastAsia" w:cs="@仿宋_GB2312" w:asciiTheme="minorEastAsia" w:hAnsiTheme="minorEastAsia"/>
          <w:color w:val="auto"/>
          <w:kern w:val="2"/>
          <w:sz w:val="24"/>
          <w:szCs w:val="24"/>
          <w:highlight w:val="none"/>
          <w:lang w:val="en-US" w:eastAsia="zh-CN" w:bidi="ar-SA"/>
        </w:rPr>
        <w:t xml:space="preserve"> </w:t>
      </w:r>
      <w:r>
        <w:rPr>
          <w:rFonts w:hint="eastAsia" w:asciiTheme="minorEastAsia" w:hAnsiTheme="minorEastAsia" w:eastAsiaTheme="minorEastAsia"/>
          <w:color w:val="auto"/>
          <w:sz w:val="24"/>
          <w:szCs w:val="24"/>
          <w:highlight w:val="none"/>
        </w:rPr>
        <w:t xml:space="preserve"> </w:t>
      </w:r>
      <w:r>
        <w:rPr>
          <w:rFonts w:asciiTheme="minorEastAsia" w:hAnsiTheme="minorEastAsia" w:eastAsiaTheme="minorEastAsia"/>
          <w:color w:val="auto"/>
          <w:sz w:val="24"/>
          <w:szCs w:val="24"/>
          <w:highlight w:val="none"/>
        </w:rPr>
        <w:t>政府采购合同</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_Toc31314 \h </w:instrText>
      </w:r>
      <w:r>
        <w:rPr>
          <w:color w:val="auto"/>
          <w:sz w:val="24"/>
          <w:szCs w:val="24"/>
          <w:highlight w:val="none"/>
        </w:rPr>
        <w:fldChar w:fldCharType="separate"/>
      </w:r>
      <w:r>
        <w:rPr>
          <w:color w:val="auto"/>
          <w:sz w:val="24"/>
          <w:szCs w:val="24"/>
          <w:highlight w:val="none"/>
        </w:rPr>
        <w:t>24</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04C0E563">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_Toc14549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第六章  投标文件格式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_Toc14549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6F410266">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_Toc5430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第七章</w:t>
      </w:r>
      <w:r>
        <w:rPr>
          <w:rFonts w:hint="eastAsia" w:ascii="宋体" w:hAnsi="宋体" w:eastAsia="宋体"/>
          <w:bCs/>
          <w:color w:val="auto"/>
          <w:sz w:val="24"/>
          <w:szCs w:val="24"/>
          <w:highlight w:val="none"/>
        </w:rPr>
        <w:t xml:space="preserve">  政府采购</w:t>
      </w:r>
      <w:r>
        <w:rPr>
          <w:rFonts w:hint="eastAsia" w:asciiTheme="minorEastAsia" w:hAnsiTheme="minorEastAsia" w:eastAsiaTheme="minorEastAsia"/>
          <w:color w:val="auto"/>
          <w:sz w:val="24"/>
          <w:szCs w:val="24"/>
          <w:highlight w:val="none"/>
        </w:rPr>
        <w:t>供应</w:t>
      </w:r>
      <w:r>
        <w:rPr>
          <w:rFonts w:hint="eastAsia" w:ascii="宋体" w:hAnsi="宋体" w:eastAsia="宋体"/>
          <w:bCs/>
          <w:color w:val="auto"/>
          <w:sz w:val="24"/>
          <w:szCs w:val="24"/>
          <w:highlight w:val="none"/>
        </w:rPr>
        <w:t>商询问函和质疑函范本</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_Toc5430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4429DAAC">
      <w:pPr>
        <w:spacing w:line="360" w:lineRule="auto"/>
        <w:rPr>
          <w:rFonts w:hint="eastAsia" w:asciiTheme="minorEastAsia" w:hAnsiTheme="minorEastAsia" w:eastAsiaTheme="minorEastAsia"/>
          <w:b/>
          <w:color w:val="auto"/>
          <w:sz w:val="32"/>
          <w:highlight w:val="none"/>
        </w:rPr>
      </w:pPr>
      <w:r>
        <w:rPr>
          <w:rFonts w:asciiTheme="minorEastAsia" w:hAnsiTheme="minorEastAsia" w:eastAsiaTheme="minorEastAsia"/>
          <w:color w:val="auto"/>
          <w:sz w:val="24"/>
          <w:szCs w:val="24"/>
          <w:highlight w:val="none"/>
        </w:rPr>
        <w:fldChar w:fldCharType="end"/>
      </w:r>
    </w:p>
    <w:p w14:paraId="197FCA22">
      <w:pPr>
        <w:pStyle w:val="9"/>
        <w:rPr>
          <w:rFonts w:hint="eastAsia"/>
          <w:color w:val="auto"/>
          <w:highlight w:val="none"/>
        </w:rPr>
        <w:sectPr>
          <w:footerReference r:id="rId3" w:type="default"/>
          <w:pgSz w:w="11906" w:h="16838"/>
          <w:pgMar w:top="1440" w:right="1800" w:bottom="1440" w:left="1800" w:header="851" w:footer="992" w:gutter="0"/>
          <w:cols w:space="425" w:num="1"/>
          <w:docGrid w:type="lines" w:linePitch="312" w:charSpace="0"/>
        </w:sectPr>
      </w:pPr>
      <w:bookmarkStart w:id="84" w:name="_GoBack"/>
      <w:bookmarkEnd w:id="84"/>
    </w:p>
    <w:p w14:paraId="445F0F72">
      <w:pPr>
        <w:spacing w:line="360" w:lineRule="auto"/>
        <w:jc w:val="center"/>
        <w:outlineLvl w:val="0"/>
        <w:rPr>
          <w:rFonts w:hint="eastAsia" w:asciiTheme="minorEastAsia" w:hAnsiTheme="minorEastAsia" w:eastAsiaTheme="minorEastAsia"/>
          <w:b/>
          <w:color w:val="auto"/>
          <w:sz w:val="28"/>
          <w:highlight w:val="none"/>
        </w:rPr>
      </w:pPr>
      <w:bookmarkStart w:id="1" w:name="_Toc29510"/>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0DE0621B">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bookmarkStart w:id="2" w:name="_Toc1215"/>
      <w:bookmarkEnd w:id="2"/>
      <w:r>
        <w:rPr>
          <w:rFonts w:hint="eastAsia" w:ascii="宋体" w:hAnsi="宋体" w:eastAsia="宋体" w:cs="宋体"/>
          <w:color w:val="auto"/>
          <w:sz w:val="24"/>
          <w:szCs w:val="24"/>
          <w:highlight w:val="none"/>
          <w:lang w:bidi="ar"/>
        </w:rPr>
        <w:t>项目概况</w:t>
      </w:r>
    </w:p>
    <w:p w14:paraId="7420698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bidi="ar"/>
        </w:rPr>
        <w:t>滁州市第一人民医院数字病理扫描仪采购项目</w:t>
      </w:r>
      <w:r>
        <w:rPr>
          <w:rFonts w:hint="eastAsia" w:ascii="宋体" w:hAnsi="宋体" w:eastAsia="宋体" w:cs="宋体"/>
          <w:color w:val="auto"/>
          <w:sz w:val="24"/>
          <w:szCs w:val="24"/>
          <w:highlight w:val="none"/>
          <w:lang w:bidi="ar"/>
        </w:rPr>
        <w:t>的潜在投标人应在</w:t>
      </w:r>
      <w:r>
        <w:rPr>
          <w:rFonts w:hint="eastAsia" w:ascii="宋体" w:hAnsi="宋体" w:eastAsia="宋体" w:cs="宋体"/>
          <w:color w:val="auto"/>
          <w:sz w:val="24"/>
          <w:szCs w:val="24"/>
          <w:highlight w:val="none"/>
          <w:u w:val="single"/>
          <w:lang w:bidi="ar"/>
        </w:rPr>
        <w:t>滁州市第一人民医院网（http://www.czdyrmyy.com/）</w:t>
      </w:r>
      <w:r>
        <w:rPr>
          <w:rFonts w:hint="eastAsia" w:ascii="宋体" w:hAnsi="宋体" w:eastAsia="宋体" w:cs="宋体"/>
          <w:color w:val="auto"/>
          <w:sz w:val="24"/>
          <w:szCs w:val="24"/>
          <w:highlight w:val="none"/>
          <w:lang w:bidi="ar"/>
        </w:rPr>
        <w:t>获取招标文件，并于</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28日</w:t>
      </w:r>
      <w:r>
        <w:rPr>
          <w:rFonts w:hint="eastAsia" w:ascii="宋体" w:hAnsi="宋体" w:eastAsia="宋体" w:cs="宋体"/>
          <w:bCs/>
          <w:color w:val="auto"/>
          <w:sz w:val="24"/>
          <w:szCs w:val="24"/>
          <w:highlight w:val="none"/>
          <w:u w:val="single"/>
          <w:lang w:bidi="ar"/>
        </w:rPr>
        <w:t>1</w:t>
      </w:r>
      <w:r>
        <w:rPr>
          <w:rFonts w:hint="eastAsia" w:ascii="宋体" w:hAnsi="宋体" w:eastAsia="宋体" w:cs="宋体"/>
          <w:bCs/>
          <w:color w:val="auto"/>
          <w:sz w:val="24"/>
          <w:szCs w:val="24"/>
          <w:highlight w:val="none"/>
          <w:u w:val="single"/>
          <w:lang w:val="en-US" w:eastAsia="zh-CN" w:bidi="ar"/>
        </w:rPr>
        <w:t>5</w:t>
      </w:r>
      <w:r>
        <w:rPr>
          <w:rFonts w:hint="eastAsia" w:ascii="宋体" w:hAnsi="宋体" w:eastAsia="宋体" w:cs="宋体"/>
          <w:bCs/>
          <w:color w:val="auto"/>
          <w:sz w:val="24"/>
          <w:szCs w:val="24"/>
          <w:highlight w:val="none"/>
          <w:u w:val="single"/>
          <w:lang w:bidi="ar"/>
        </w:rPr>
        <w:t>点00分</w:t>
      </w:r>
      <w:r>
        <w:rPr>
          <w:rFonts w:hint="eastAsia" w:ascii="宋体" w:hAnsi="宋体" w:eastAsia="宋体" w:cs="宋体"/>
          <w:bCs/>
          <w:color w:val="auto"/>
          <w:sz w:val="24"/>
          <w:szCs w:val="24"/>
          <w:highlight w:val="none"/>
          <w:lang w:bidi="ar"/>
        </w:rPr>
        <w:t>（北京时间）前递交投标文件</w:t>
      </w:r>
      <w:r>
        <w:rPr>
          <w:rFonts w:hint="eastAsia" w:ascii="宋体" w:hAnsi="宋体" w:eastAsia="宋体" w:cs="宋体"/>
          <w:color w:val="auto"/>
          <w:sz w:val="24"/>
          <w:szCs w:val="24"/>
          <w:highlight w:val="none"/>
          <w:lang w:bidi="ar"/>
        </w:rPr>
        <w:t>。</w:t>
      </w:r>
    </w:p>
    <w:p w14:paraId="1A7DDB21">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bookmarkStart w:id="3" w:name="_Toc35393621"/>
      <w:bookmarkEnd w:id="3"/>
      <w:bookmarkStart w:id="4" w:name="_Toc58430305"/>
      <w:bookmarkEnd w:id="4"/>
      <w:bookmarkStart w:id="5" w:name="_Toc28359002"/>
      <w:bookmarkEnd w:id="5"/>
      <w:bookmarkStart w:id="6" w:name="_Toc28359079"/>
      <w:bookmarkEnd w:id="6"/>
      <w:bookmarkStart w:id="7" w:name="_Toc35393790"/>
      <w:bookmarkEnd w:id="7"/>
      <w:bookmarkStart w:id="8" w:name="_Hlk24379207"/>
      <w:r>
        <w:rPr>
          <w:rFonts w:hint="eastAsia" w:ascii="宋体" w:hAnsi="宋体" w:eastAsia="宋体" w:cs="宋体"/>
          <w:b/>
          <w:bCs/>
          <w:color w:val="auto"/>
          <w:sz w:val="24"/>
          <w:szCs w:val="24"/>
          <w:highlight w:val="none"/>
          <w:lang w:bidi="ar"/>
        </w:rPr>
        <w:t>一、项目基本情况</w:t>
      </w:r>
      <w:bookmarkEnd w:id="8"/>
    </w:p>
    <w:p w14:paraId="694C4E8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项目编号：</w:t>
      </w:r>
      <w:r>
        <w:rPr>
          <w:rFonts w:hint="eastAsia" w:ascii="宋体" w:hAnsi="宋体" w:eastAsia="宋体" w:cs="宋体"/>
          <w:color w:val="auto"/>
          <w:sz w:val="24"/>
          <w:szCs w:val="24"/>
          <w:highlight w:val="none"/>
          <w:lang w:eastAsia="zh-CN" w:bidi="ar"/>
        </w:rPr>
        <w:t>CZYY-2026-68</w:t>
      </w:r>
    </w:p>
    <w:p w14:paraId="2F6DDDE6">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项目名称：滁州市第一人民医院数字病理扫描仪采购项目</w:t>
      </w:r>
    </w:p>
    <w:p w14:paraId="24E68B43">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预算金额：30万元</w:t>
      </w:r>
    </w:p>
    <w:p w14:paraId="3B79407D">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最高限价：30万元，投标人报价不得高于最高限价，否则，按无效投标处理。</w:t>
      </w:r>
    </w:p>
    <w:p w14:paraId="4F474E7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采购需求：数字病理扫描仪采购。</w:t>
      </w:r>
    </w:p>
    <w:p w14:paraId="1A54DE9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合同履行期限：自接到采购人通知后，30个日历天内完成供货、安装及调试。</w:t>
      </w:r>
    </w:p>
    <w:p w14:paraId="44ED0D9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本项目不接受联合体投标。</w:t>
      </w:r>
    </w:p>
    <w:p w14:paraId="55304568">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bookmarkStart w:id="9" w:name="_Toc28359003"/>
      <w:bookmarkEnd w:id="9"/>
      <w:bookmarkStart w:id="10" w:name="_Toc35393791"/>
      <w:bookmarkEnd w:id="10"/>
      <w:bookmarkStart w:id="11" w:name="_Toc58430306"/>
      <w:bookmarkEnd w:id="11"/>
      <w:bookmarkStart w:id="12" w:name="_Toc35393622"/>
      <w:bookmarkEnd w:id="12"/>
      <w:bookmarkStart w:id="13" w:name="_Toc28359080"/>
      <w:r>
        <w:rPr>
          <w:rFonts w:hint="eastAsia" w:ascii="宋体" w:hAnsi="宋体" w:eastAsia="宋体" w:cs="宋体"/>
          <w:b/>
          <w:bCs/>
          <w:color w:val="auto"/>
          <w:sz w:val="24"/>
          <w:szCs w:val="24"/>
          <w:highlight w:val="none"/>
          <w:lang w:bidi="ar"/>
        </w:rPr>
        <w:t>二、申请人的资格要求</w:t>
      </w:r>
      <w:bookmarkEnd w:id="13"/>
    </w:p>
    <w:p w14:paraId="37E38CE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1.满足《中华人民共和国政府采购法》第二十二条规定；</w:t>
      </w:r>
    </w:p>
    <w:p w14:paraId="2773EC04">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u w:val="single"/>
          <w:lang w:bidi="ar"/>
        </w:rPr>
      </w:pPr>
      <w:bookmarkStart w:id="14" w:name="_Toc28359081"/>
      <w:bookmarkEnd w:id="14"/>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bidi="ar"/>
        </w:rPr>
        <w:t>.本项目的特定资格要求：</w:t>
      </w:r>
      <w:r>
        <w:rPr>
          <w:rFonts w:hint="eastAsia" w:ascii="宋体" w:hAnsi="宋体" w:eastAsia="宋体" w:cs="宋体"/>
          <w:color w:val="auto"/>
          <w:kern w:val="2"/>
          <w:sz w:val="24"/>
          <w:szCs w:val="24"/>
          <w:highlight w:val="none"/>
          <w:u w:val="single"/>
          <w:lang w:val="en-US" w:eastAsia="zh-CN" w:bidi="ar"/>
        </w:rPr>
        <w:t>投标人为制造商的必须取得国家食品药品监督管理部门颁发的此类设备医疗器械生产许可证，投标人为代理商或经销商应具有有效的中华人民共和国医疗器械经营许可证或医疗器械经营备案凭证</w:t>
      </w:r>
      <w:r>
        <w:rPr>
          <w:rFonts w:hint="eastAsia" w:ascii="宋体" w:hAnsi="宋体" w:eastAsia="宋体" w:cs="宋体"/>
          <w:color w:val="auto"/>
          <w:kern w:val="2"/>
          <w:sz w:val="24"/>
          <w:szCs w:val="24"/>
          <w:highlight w:val="none"/>
          <w:u w:val="none"/>
          <w:lang w:val="en-US" w:eastAsia="zh-CN" w:bidi="ar"/>
        </w:rPr>
        <w:t>。</w:t>
      </w:r>
    </w:p>
    <w:p w14:paraId="2C5A3994">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bookmarkStart w:id="15" w:name="_Toc35393792"/>
      <w:bookmarkEnd w:id="15"/>
      <w:bookmarkStart w:id="16" w:name="_Toc35393623"/>
      <w:bookmarkEnd w:id="16"/>
      <w:bookmarkStart w:id="17" w:name="_Toc58430307"/>
      <w:r>
        <w:rPr>
          <w:rFonts w:hint="eastAsia" w:ascii="宋体" w:hAnsi="宋体" w:eastAsia="宋体" w:cs="宋体"/>
          <w:b/>
          <w:bCs/>
          <w:color w:val="auto"/>
          <w:sz w:val="24"/>
          <w:szCs w:val="24"/>
          <w:highlight w:val="none"/>
          <w:lang w:bidi="ar"/>
        </w:rPr>
        <w:t>三、获取招标文件</w:t>
      </w:r>
      <w:bookmarkEnd w:id="17"/>
    </w:p>
    <w:p w14:paraId="1C5FB5F0">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iCs/>
          <w:color w:val="auto"/>
          <w:sz w:val="24"/>
          <w:szCs w:val="24"/>
          <w:highlight w:val="none"/>
          <w:u w:val="single"/>
        </w:rPr>
      </w:pPr>
      <w:r>
        <w:rPr>
          <w:rFonts w:hint="eastAsia" w:ascii="宋体" w:hAnsi="宋体" w:eastAsia="宋体" w:cs="宋体"/>
          <w:color w:val="auto"/>
          <w:sz w:val="24"/>
          <w:szCs w:val="24"/>
          <w:highlight w:val="none"/>
          <w:lang w:bidi="ar"/>
        </w:rPr>
        <w:t>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21日</w:t>
      </w:r>
      <w:r>
        <w:rPr>
          <w:rFonts w:hint="eastAsia" w:ascii="宋体" w:hAnsi="宋体" w:eastAsia="宋体" w:cs="宋体"/>
          <w:color w:val="auto"/>
          <w:sz w:val="24"/>
          <w:szCs w:val="24"/>
          <w:highlight w:val="none"/>
          <w:u w:val="single"/>
          <w:lang w:bidi="ar"/>
        </w:rPr>
        <w:t>至202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28日</w:t>
      </w:r>
    </w:p>
    <w:p w14:paraId="1ED3837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地点：滁州市第一人民医院网</w:t>
      </w:r>
    </w:p>
    <w:p w14:paraId="3368414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方式：网上下载</w:t>
      </w:r>
    </w:p>
    <w:p w14:paraId="419E2095">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售价：0元</w:t>
      </w:r>
    </w:p>
    <w:p w14:paraId="7616CB30">
      <w:pPr>
        <w:keepNext w:val="0"/>
        <w:keepLines w:val="0"/>
        <w:pageBreakBefore w:val="0"/>
        <w:kinsoku/>
        <w:overflowPunct/>
        <w:topLinePunct w:val="0"/>
        <w:autoSpaceDN/>
        <w:bidi w:val="0"/>
        <w:adjustRightInd/>
        <w:snapToGrid/>
        <w:spacing w:line="420" w:lineRule="exact"/>
        <w:ind w:firstLine="530" w:firstLineChars="220"/>
        <w:textAlignment w:val="auto"/>
        <w:outlineLvl w:val="9"/>
        <w:rPr>
          <w:rFonts w:hint="eastAsia" w:ascii="宋体" w:hAnsi="宋体" w:eastAsia="宋体"/>
          <w:b/>
          <w:bCs/>
          <w:color w:val="auto"/>
          <w:sz w:val="24"/>
          <w:szCs w:val="24"/>
          <w:highlight w:val="none"/>
        </w:rPr>
      </w:pPr>
      <w:bookmarkStart w:id="18" w:name="_Toc35393793"/>
      <w:bookmarkEnd w:id="18"/>
      <w:bookmarkStart w:id="19" w:name="_Toc35393624"/>
      <w:bookmarkEnd w:id="19"/>
      <w:bookmarkStart w:id="20" w:name="_Toc28359005"/>
      <w:bookmarkEnd w:id="20"/>
      <w:bookmarkStart w:id="21" w:name="_Toc28359082"/>
      <w:bookmarkEnd w:id="21"/>
      <w:bookmarkStart w:id="22" w:name="_Toc58430308"/>
      <w:r>
        <w:rPr>
          <w:rFonts w:hint="eastAsia" w:ascii="宋体" w:hAnsi="宋体" w:eastAsia="宋体" w:cs="宋体"/>
          <w:b/>
          <w:bCs/>
          <w:color w:val="auto"/>
          <w:sz w:val="24"/>
          <w:szCs w:val="24"/>
          <w:highlight w:val="none"/>
          <w:lang w:bidi="ar"/>
        </w:rPr>
        <w:t>四、</w:t>
      </w:r>
      <w:bookmarkEnd w:id="22"/>
      <w:r>
        <w:rPr>
          <w:rFonts w:hint="eastAsia" w:ascii="宋体" w:hAnsi="宋体" w:eastAsia="宋体" w:cs="宋体"/>
          <w:b/>
          <w:bCs/>
          <w:color w:val="auto"/>
          <w:sz w:val="24"/>
          <w:szCs w:val="24"/>
          <w:highlight w:val="none"/>
          <w:lang w:bidi="ar"/>
        </w:rPr>
        <w:t>提交投标文件截止时间、开标时间和地点</w:t>
      </w:r>
    </w:p>
    <w:p w14:paraId="637DF32F">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28日</w:t>
      </w:r>
      <w:r>
        <w:rPr>
          <w:rFonts w:hint="eastAsia" w:ascii="宋体" w:hAnsi="宋体" w:eastAsia="宋体" w:cs="宋体"/>
          <w:bCs/>
          <w:color w:val="auto"/>
          <w:sz w:val="24"/>
          <w:szCs w:val="24"/>
          <w:highlight w:val="none"/>
          <w:u w:val="single"/>
          <w:lang w:bidi="ar"/>
        </w:rPr>
        <w:t>15</w:t>
      </w:r>
      <w:r>
        <w:rPr>
          <w:rFonts w:hint="eastAsia" w:ascii="宋体" w:hAnsi="宋体" w:eastAsia="宋体" w:cs="宋体"/>
          <w:bCs/>
          <w:color w:val="auto"/>
          <w:sz w:val="24"/>
          <w:szCs w:val="24"/>
          <w:highlight w:val="none"/>
          <w:u w:val="single"/>
          <w:lang w:val="en-US" w:eastAsia="zh-CN" w:bidi="ar"/>
        </w:rPr>
        <w:t>时</w:t>
      </w:r>
      <w:r>
        <w:rPr>
          <w:rFonts w:hint="eastAsia" w:ascii="宋体" w:hAnsi="宋体" w:eastAsia="宋体" w:cs="宋体"/>
          <w:bCs/>
          <w:color w:val="auto"/>
          <w:sz w:val="24"/>
          <w:szCs w:val="24"/>
          <w:highlight w:val="none"/>
          <w:u w:val="single"/>
          <w:lang w:bidi="ar"/>
        </w:rPr>
        <w:t>00分（</w:t>
      </w:r>
      <w:r>
        <w:rPr>
          <w:rFonts w:hint="eastAsia" w:ascii="宋体" w:hAnsi="宋体" w:eastAsia="宋体" w:cs="宋体"/>
          <w:bCs/>
          <w:color w:val="auto"/>
          <w:sz w:val="24"/>
          <w:szCs w:val="24"/>
          <w:highlight w:val="none"/>
          <w:lang w:bidi="ar"/>
        </w:rPr>
        <w:t>北京时间）</w:t>
      </w:r>
    </w:p>
    <w:p w14:paraId="71E750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开标地点：</w:t>
      </w:r>
      <w:r>
        <w:rPr>
          <w:rFonts w:hint="eastAsia" w:ascii="宋体" w:hAnsi="宋体" w:eastAsia="宋体"/>
          <w:color w:val="auto"/>
          <w:sz w:val="24"/>
          <w:szCs w:val="18"/>
          <w:highlight w:val="none"/>
        </w:rPr>
        <w:t>滁州市第一人民医院南区行政部六楼会议室</w:t>
      </w:r>
    </w:p>
    <w:p w14:paraId="521881CB">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投标文件递送（或邮寄）地址：滁</w:t>
      </w:r>
      <w:r>
        <w:rPr>
          <w:rFonts w:hint="eastAsia" w:ascii="宋体" w:hAnsi="宋体" w:eastAsia="宋体"/>
          <w:color w:val="auto"/>
          <w:sz w:val="24"/>
          <w:szCs w:val="18"/>
          <w:highlight w:val="none"/>
        </w:rPr>
        <w:t>州市醉翁西路369号，滁州市第一人民医院南区行政部五楼西招标办（请各投标人在响应文件提交截止时间前将响应文件递送或邮寄至滁州市第一人民医院南区行政部五楼西招标办，招标办联系电话：0550-3526032；采用邮寄方式提交，供应商请自行计算好邮件路途中所需的时间，逾期的概不接受）。</w:t>
      </w:r>
    </w:p>
    <w:p w14:paraId="410B5CF7">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bookmarkStart w:id="23" w:name="_Toc35393794"/>
      <w:bookmarkEnd w:id="23"/>
      <w:bookmarkStart w:id="24" w:name="_Toc28359007"/>
      <w:bookmarkEnd w:id="24"/>
      <w:bookmarkStart w:id="25" w:name="_Toc58430309"/>
      <w:bookmarkEnd w:id="25"/>
      <w:bookmarkStart w:id="26" w:name="_Toc35393625"/>
      <w:bookmarkEnd w:id="26"/>
      <w:bookmarkStart w:id="27" w:name="_Toc28359084"/>
      <w:r>
        <w:rPr>
          <w:rFonts w:hint="eastAsia" w:ascii="宋体" w:hAnsi="宋体" w:eastAsia="宋体" w:cs="宋体"/>
          <w:b/>
          <w:bCs/>
          <w:color w:val="auto"/>
          <w:sz w:val="24"/>
          <w:szCs w:val="24"/>
          <w:highlight w:val="none"/>
          <w:lang w:bidi="ar"/>
        </w:rPr>
        <w:t>五、公告期限</w:t>
      </w:r>
      <w:bookmarkEnd w:id="27"/>
    </w:p>
    <w:p w14:paraId="6BFA45F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自本公告发布之日起5个工作日。</w:t>
      </w:r>
    </w:p>
    <w:p w14:paraId="7B5B3DEA">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bookmarkStart w:id="28" w:name="_Toc58430310"/>
      <w:bookmarkEnd w:id="28"/>
      <w:r>
        <w:rPr>
          <w:rFonts w:hint="eastAsia" w:ascii="宋体" w:hAnsi="宋体" w:eastAsia="宋体" w:cs="宋体"/>
          <w:b/>
          <w:bCs/>
          <w:color w:val="auto"/>
          <w:sz w:val="24"/>
          <w:szCs w:val="24"/>
          <w:highlight w:val="none"/>
          <w:lang w:bidi="ar"/>
        </w:rPr>
        <w:t>六、其他补充事宜</w:t>
      </w:r>
    </w:p>
    <w:p w14:paraId="76633FE7">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cs="宋体"/>
          <w:color w:val="auto"/>
          <w:sz w:val="24"/>
          <w:szCs w:val="24"/>
          <w:highlight w:val="none"/>
          <w:lang w:bidi="ar"/>
        </w:rPr>
      </w:pPr>
      <w:bookmarkStart w:id="29" w:name="_Toc7265"/>
      <w:bookmarkEnd w:id="29"/>
      <w:bookmarkStart w:id="30" w:name="_Toc3854"/>
      <w:r>
        <w:rPr>
          <w:rFonts w:hint="eastAsia" w:ascii="宋体" w:hAnsi="宋体" w:eastAsia="宋体" w:cs="宋体"/>
          <w:color w:val="auto"/>
          <w:sz w:val="24"/>
          <w:szCs w:val="24"/>
          <w:highlight w:val="none"/>
          <w:lang w:bidi="ar"/>
        </w:rPr>
        <w:t>无</w:t>
      </w:r>
    </w:p>
    <w:p w14:paraId="58977189">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七、</w:t>
      </w:r>
      <w:bookmarkEnd w:id="30"/>
      <w:r>
        <w:rPr>
          <w:rFonts w:hint="eastAsia" w:ascii="宋体" w:hAnsi="宋体" w:eastAsia="宋体" w:cs="宋体"/>
          <w:b/>
          <w:bCs/>
          <w:color w:val="auto"/>
          <w:sz w:val="24"/>
          <w:szCs w:val="24"/>
          <w:highlight w:val="none"/>
          <w:lang w:bidi="ar"/>
        </w:rPr>
        <w:t>对本次招标提出询问，请按以下方式联系</w:t>
      </w:r>
    </w:p>
    <w:p w14:paraId="38ECAF1C">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1.采购人信息</w:t>
      </w:r>
    </w:p>
    <w:p w14:paraId="3D3A880B">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名  称：</w:t>
      </w:r>
      <w:r>
        <w:rPr>
          <w:rFonts w:hint="eastAsia" w:ascii="宋体" w:hAnsi="宋体" w:eastAsia="宋体" w:cs="宋体"/>
          <w:color w:val="auto"/>
          <w:kern w:val="2"/>
          <w:sz w:val="24"/>
          <w:szCs w:val="24"/>
          <w:highlight w:val="none"/>
          <w:u w:val="single"/>
          <w:lang w:val="en-US" w:eastAsia="zh-CN" w:bidi="ar"/>
        </w:rPr>
        <w:t>滁州市第一人民医院</w:t>
      </w:r>
    </w:p>
    <w:p w14:paraId="56772DA9">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地  址：</w:t>
      </w:r>
      <w:r>
        <w:rPr>
          <w:rFonts w:hint="eastAsia" w:ascii="宋体" w:hAnsi="宋体" w:eastAsia="宋体" w:cs="宋体"/>
          <w:color w:val="auto"/>
          <w:kern w:val="2"/>
          <w:sz w:val="24"/>
          <w:szCs w:val="24"/>
          <w:highlight w:val="none"/>
          <w:u w:val="single"/>
          <w:lang w:val="en-US" w:eastAsia="zh-CN" w:bidi="ar"/>
        </w:rPr>
        <w:t>滁州市醉翁西路369号</w:t>
      </w:r>
    </w:p>
    <w:p w14:paraId="75F36FBB">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联系人：</w:t>
      </w:r>
      <w:r>
        <w:rPr>
          <w:rFonts w:hint="eastAsia" w:ascii="宋体" w:hAnsi="宋体" w:eastAsia="宋体" w:cs="宋体"/>
          <w:color w:val="auto"/>
          <w:kern w:val="2"/>
          <w:sz w:val="24"/>
          <w:szCs w:val="24"/>
          <w:highlight w:val="none"/>
          <w:u w:val="single"/>
          <w:lang w:val="en-US" w:eastAsia="zh-CN" w:bidi="ar"/>
        </w:rPr>
        <w:t>设备科</w:t>
      </w:r>
    </w:p>
    <w:p w14:paraId="620339EB">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联系方式：</w:t>
      </w:r>
      <w:r>
        <w:rPr>
          <w:rFonts w:hint="eastAsia" w:ascii="宋体" w:hAnsi="宋体" w:eastAsia="宋体" w:cs="宋体"/>
          <w:color w:val="auto"/>
          <w:kern w:val="2"/>
          <w:sz w:val="24"/>
          <w:szCs w:val="24"/>
          <w:highlight w:val="none"/>
          <w:u w:val="single"/>
          <w:lang w:val="en-US" w:eastAsia="zh-CN" w:bidi="ar"/>
        </w:rPr>
        <w:t>0550-3526031、13225608715</w:t>
      </w:r>
    </w:p>
    <w:p w14:paraId="41D2EF6C">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2.采购代理、部门信息</w:t>
      </w:r>
    </w:p>
    <w:p w14:paraId="20E3FDAA">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名  称：</w:t>
      </w:r>
      <w:r>
        <w:rPr>
          <w:rFonts w:hint="eastAsia" w:ascii="宋体" w:hAnsi="宋体" w:eastAsia="宋体" w:cs="宋体"/>
          <w:color w:val="auto"/>
          <w:kern w:val="2"/>
          <w:sz w:val="24"/>
          <w:szCs w:val="24"/>
          <w:highlight w:val="none"/>
          <w:u w:val="single"/>
          <w:lang w:val="en-US" w:eastAsia="zh-CN" w:bidi="ar"/>
        </w:rPr>
        <w:t>安徽百士德工程咨询有限公司、招标办</w:t>
      </w:r>
    </w:p>
    <w:p w14:paraId="792901DD">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仿宋_GB2312"/>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地</w:t>
      </w:r>
      <w:r>
        <w:rPr>
          <w:rFonts w:hint="eastAsia" w:ascii="宋体" w:hAnsi="宋体" w:eastAsia="宋体" w:cs="@仿宋_GB2312"/>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址：</w:t>
      </w:r>
      <w:r>
        <w:rPr>
          <w:rFonts w:hint="eastAsia" w:ascii="宋体" w:hAnsi="宋体" w:eastAsia="宋体" w:cs="宋体"/>
          <w:color w:val="auto"/>
          <w:kern w:val="2"/>
          <w:sz w:val="24"/>
          <w:szCs w:val="24"/>
          <w:highlight w:val="none"/>
          <w:u w:val="single"/>
          <w:lang w:val="en-US" w:eastAsia="zh-CN" w:bidi="ar"/>
        </w:rPr>
        <w:t xml:space="preserve">滁州市会峰西路72-11号 </w:t>
      </w:r>
    </w:p>
    <w:p w14:paraId="31CC07E6">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eastAsia="宋体"/>
          <w:color w:val="auto"/>
          <w:kern w:val="2"/>
          <w:sz w:val="21"/>
          <w:szCs w:val="21"/>
          <w:highlight w:val="none"/>
        </w:rPr>
      </w:pPr>
      <w:r>
        <w:rPr>
          <w:rFonts w:hint="eastAsia" w:ascii="宋体" w:hAnsi="宋体" w:eastAsia="宋体" w:cs="宋体"/>
          <w:color w:val="auto"/>
          <w:kern w:val="2"/>
          <w:sz w:val="24"/>
          <w:szCs w:val="24"/>
          <w:highlight w:val="none"/>
          <w:lang w:val="en-US" w:eastAsia="zh-CN" w:bidi="ar"/>
        </w:rPr>
        <w:t>联系人：</w:t>
      </w:r>
      <w:r>
        <w:rPr>
          <w:rFonts w:hint="eastAsia" w:ascii="宋体" w:hAnsi="宋体" w:eastAsia="宋体" w:cs="宋体"/>
          <w:color w:val="auto"/>
          <w:kern w:val="2"/>
          <w:sz w:val="24"/>
          <w:szCs w:val="24"/>
          <w:highlight w:val="none"/>
          <w:u w:val="single"/>
          <w:lang w:val="en-US" w:eastAsia="zh-CN" w:bidi="ar"/>
        </w:rPr>
        <w:t>吕倩、招标办</w:t>
      </w:r>
    </w:p>
    <w:p w14:paraId="7B33CA36">
      <w:pPr>
        <w:keepNext w:val="0"/>
        <w:keepLines w:val="0"/>
        <w:widowControl w:val="0"/>
        <w:suppressLineNumbers w:val="0"/>
        <w:spacing w:before="0" w:beforeAutospacing="0" w:after="0" w:afterAutospacing="0" w:line="360" w:lineRule="auto"/>
        <w:ind w:left="0" w:right="0" w:firstLine="480" w:firstLineChars="200"/>
        <w:jc w:val="both"/>
        <w:outlineLvl w:val="0"/>
        <w:rPr>
          <w:rFonts w:hint="eastAsia" w:ascii="宋体" w:hAnsi="宋体" w:eastAsia="宋体" w:cs="@仿宋_GB2312"/>
          <w:b/>
          <w:bCs w:val="0"/>
          <w:color w:val="auto"/>
          <w:kern w:val="2"/>
          <w:sz w:val="28"/>
          <w:szCs w:val="28"/>
          <w:highlight w:val="none"/>
        </w:rPr>
      </w:pPr>
      <w:r>
        <w:rPr>
          <w:rFonts w:hint="eastAsia" w:ascii="宋体" w:hAnsi="宋体" w:eastAsia="宋体" w:cs="宋体"/>
          <w:color w:val="auto"/>
          <w:kern w:val="2"/>
          <w:sz w:val="24"/>
          <w:szCs w:val="24"/>
          <w:highlight w:val="none"/>
          <w:lang w:val="en-US" w:eastAsia="zh-CN" w:bidi="ar"/>
        </w:rPr>
        <w:t>联系方式：</w:t>
      </w:r>
      <w:r>
        <w:rPr>
          <w:rFonts w:hint="eastAsia" w:ascii="宋体" w:hAnsi="宋体" w:eastAsia="宋体" w:cs="宋体"/>
          <w:color w:val="auto"/>
          <w:kern w:val="2"/>
          <w:sz w:val="24"/>
          <w:szCs w:val="24"/>
          <w:highlight w:val="none"/>
          <w:u w:val="single"/>
          <w:lang w:val="en-US" w:eastAsia="zh-CN" w:bidi="ar"/>
        </w:rPr>
        <w:t>0550-3011399、15178499373、0550-3506032</w:t>
      </w:r>
    </w:p>
    <w:p w14:paraId="6739E1F6">
      <w:pPr>
        <w:spacing w:line="360" w:lineRule="auto"/>
        <w:jc w:val="center"/>
        <w:outlineLvl w:val="0"/>
        <w:rPr>
          <w:rFonts w:hint="eastAsia" w:asciiTheme="minorEastAsia" w:hAnsiTheme="minorEastAsia" w:eastAsiaTheme="minorEastAsia"/>
          <w:b/>
          <w:color w:val="auto"/>
          <w:sz w:val="28"/>
          <w:highlight w:val="none"/>
        </w:rPr>
      </w:pPr>
    </w:p>
    <w:p w14:paraId="37B8740D">
      <w:pPr>
        <w:pStyle w:val="9"/>
        <w:rPr>
          <w:rFonts w:hint="eastAsia"/>
          <w:color w:val="auto"/>
          <w:highlight w:val="none"/>
        </w:rPr>
      </w:pPr>
    </w:p>
    <w:p w14:paraId="3F57664C">
      <w:pPr>
        <w:pStyle w:val="10"/>
        <w:rPr>
          <w:rFonts w:hint="eastAsia"/>
          <w:color w:val="auto"/>
          <w:highlight w:val="none"/>
        </w:rPr>
      </w:pPr>
    </w:p>
    <w:p w14:paraId="1D4C5905">
      <w:pPr>
        <w:rPr>
          <w:rFonts w:hint="eastAsia"/>
          <w:color w:val="auto"/>
          <w:highlight w:val="none"/>
        </w:rPr>
      </w:pPr>
    </w:p>
    <w:p w14:paraId="182A2DA1">
      <w:pPr>
        <w:rPr>
          <w:rFonts w:hint="eastAsia"/>
          <w:color w:val="auto"/>
          <w:highlight w:val="none"/>
        </w:rPr>
      </w:pPr>
    </w:p>
    <w:p w14:paraId="6636ECCC">
      <w:pPr>
        <w:rPr>
          <w:rFonts w:hint="eastAsia"/>
          <w:color w:val="auto"/>
          <w:highlight w:val="none"/>
        </w:rPr>
      </w:pPr>
    </w:p>
    <w:p w14:paraId="6B306B14">
      <w:pPr>
        <w:rPr>
          <w:rFonts w:hint="eastAsia"/>
          <w:color w:val="auto"/>
          <w:highlight w:val="none"/>
        </w:rPr>
      </w:pPr>
    </w:p>
    <w:p w14:paraId="4FA86284">
      <w:pPr>
        <w:rPr>
          <w:rFonts w:hint="eastAsia"/>
          <w:color w:val="auto"/>
          <w:highlight w:val="none"/>
        </w:rPr>
      </w:pPr>
    </w:p>
    <w:p w14:paraId="60B978C4">
      <w:pPr>
        <w:rPr>
          <w:rFonts w:hint="eastAsia"/>
          <w:color w:val="auto"/>
          <w:highlight w:val="none"/>
        </w:rPr>
      </w:pPr>
    </w:p>
    <w:p w14:paraId="62A89219">
      <w:pPr>
        <w:rPr>
          <w:rFonts w:hint="eastAsia"/>
          <w:color w:val="auto"/>
          <w:highlight w:val="none"/>
        </w:rPr>
      </w:pPr>
    </w:p>
    <w:p w14:paraId="71F865B2">
      <w:pPr>
        <w:rPr>
          <w:rFonts w:hint="eastAsia"/>
          <w:color w:val="auto"/>
          <w:highlight w:val="none"/>
        </w:rPr>
      </w:pPr>
    </w:p>
    <w:p w14:paraId="2544D266">
      <w:pPr>
        <w:rPr>
          <w:rFonts w:hint="eastAsia"/>
          <w:color w:val="auto"/>
          <w:highlight w:val="none"/>
        </w:rPr>
      </w:pPr>
    </w:p>
    <w:p w14:paraId="49EB47CD">
      <w:pPr>
        <w:rPr>
          <w:rFonts w:hint="eastAsia"/>
          <w:color w:val="auto"/>
          <w:highlight w:val="none"/>
        </w:rPr>
      </w:pPr>
    </w:p>
    <w:p w14:paraId="5611F92F">
      <w:pPr>
        <w:rPr>
          <w:rFonts w:hint="eastAsia"/>
          <w:color w:val="auto"/>
          <w:highlight w:val="none"/>
        </w:rPr>
      </w:pPr>
    </w:p>
    <w:p w14:paraId="2C0BCDEE">
      <w:pPr>
        <w:rPr>
          <w:rFonts w:hint="eastAsia"/>
          <w:color w:val="auto"/>
          <w:highlight w:val="none"/>
        </w:rPr>
      </w:pPr>
    </w:p>
    <w:p w14:paraId="4824DD14">
      <w:pPr>
        <w:rPr>
          <w:rFonts w:hint="eastAsia"/>
          <w:color w:val="auto"/>
          <w:highlight w:val="none"/>
        </w:rPr>
      </w:pPr>
    </w:p>
    <w:p w14:paraId="6123E7BA">
      <w:pPr>
        <w:rPr>
          <w:rFonts w:hint="eastAsia"/>
          <w:color w:val="auto"/>
          <w:highlight w:val="none"/>
        </w:rPr>
      </w:pPr>
    </w:p>
    <w:p w14:paraId="3C3376A9">
      <w:pPr>
        <w:rPr>
          <w:rFonts w:hint="eastAsia"/>
          <w:color w:val="auto"/>
          <w:highlight w:val="none"/>
        </w:rPr>
      </w:pPr>
    </w:p>
    <w:p w14:paraId="59D90A47">
      <w:pPr>
        <w:rPr>
          <w:rFonts w:hint="eastAsia"/>
          <w:color w:val="auto"/>
          <w:highlight w:val="none"/>
        </w:rPr>
      </w:pPr>
    </w:p>
    <w:p w14:paraId="2DA39ABF">
      <w:pPr>
        <w:spacing w:line="360" w:lineRule="auto"/>
        <w:jc w:val="center"/>
        <w:outlineLvl w:val="0"/>
        <w:rPr>
          <w:rFonts w:hint="eastAsia" w:asciiTheme="minorEastAsia" w:hAnsiTheme="minorEastAsia" w:eastAsiaTheme="minorEastAsia"/>
          <w:b/>
          <w:color w:val="auto"/>
          <w:sz w:val="28"/>
          <w:highlight w:val="none"/>
        </w:rPr>
      </w:pPr>
      <w:bookmarkStart w:id="31" w:name="_Toc31732"/>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31"/>
    </w:p>
    <w:p w14:paraId="78745D49">
      <w:pPr>
        <w:spacing w:line="360" w:lineRule="auto"/>
        <w:jc w:val="center"/>
        <w:outlineLvl w:val="9"/>
        <w:rPr>
          <w:rFonts w:hint="eastAsia" w:asciiTheme="minorEastAsia" w:hAnsiTheme="minorEastAsia" w:eastAsiaTheme="minorEastAsia"/>
          <w:b/>
          <w:color w:val="auto"/>
          <w:sz w:val="24"/>
          <w:highlight w:val="none"/>
        </w:rPr>
      </w:pPr>
      <w:bookmarkStart w:id="32" w:name="_Toc3114"/>
      <w:bookmarkStart w:id="33"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32"/>
      <w:bookmarkEnd w:id="33"/>
    </w:p>
    <w:p w14:paraId="232BB9CD">
      <w:pPr>
        <w:spacing w:line="360" w:lineRule="auto"/>
        <w:ind w:firstLine="435"/>
        <w:outlineLvl w:val="9"/>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7"/>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3"/>
        <w:gridCol w:w="5618"/>
      </w:tblGrid>
      <w:tr w14:paraId="6101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839FBF">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57945E04">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71E7B46A">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2801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65F042F">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06303B78">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现场考察或标前答疑会</w:t>
            </w:r>
          </w:p>
        </w:tc>
        <w:tc>
          <w:tcPr>
            <w:tcW w:w="3244" w:type="pct"/>
            <w:vAlign w:val="center"/>
          </w:tcPr>
          <w:p w14:paraId="03662D82">
            <w:pPr>
              <w:spacing w:line="420" w:lineRule="exact"/>
              <w:outlineLvl w:val="9"/>
              <w:rPr>
                <w:rFonts w:hint="eastAsia" w:ascii="宋体" w:hAnsi="宋体" w:eastAsia="宋体"/>
                <w:bCs/>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p w14:paraId="01EC8F93">
            <w:pPr>
              <w:spacing w:line="420" w:lineRule="exact"/>
              <w:outlineLvl w:val="9"/>
              <w:rPr>
                <w:rFonts w:hint="eastAsia" w:ascii="宋体" w:hAnsi="宋体" w:eastAsia="宋体"/>
                <w:bCs/>
                <w:color w:val="auto"/>
                <w:sz w:val="24"/>
                <w:highlight w:val="none"/>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统一组织或统一召开</w:t>
            </w:r>
          </w:p>
          <w:p w14:paraId="6B4CA87B">
            <w:pPr>
              <w:spacing w:line="420" w:lineRule="exact"/>
              <w:outlineLvl w:val="9"/>
              <w:rPr>
                <w:rFonts w:hint="eastAsia"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76E86BB9">
            <w:pPr>
              <w:spacing w:line="420" w:lineRule="exact"/>
              <w:outlineLvl w:val="9"/>
              <w:rPr>
                <w:rFonts w:hint="eastAsia"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rPr>
              <w:t>/</w:t>
            </w:r>
            <w:r>
              <w:rPr>
                <w:rFonts w:ascii="宋体" w:hAnsi="宋体" w:eastAsia="宋体"/>
                <w:bCs/>
                <w:color w:val="auto"/>
                <w:sz w:val="24"/>
                <w:highlight w:val="none"/>
                <w:u w:val="single"/>
              </w:rPr>
              <w:t xml:space="preserve">             </w:t>
            </w:r>
          </w:p>
          <w:p w14:paraId="4D797E7C">
            <w:pPr>
              <w:spacing w:line="420" w:lineRule="exact"/>
              <w:outlineLvl w:val="9"/>
              <w:rPr>
                <w:rFonts w:hint="eastAsia"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rPr>
              <w:t>/</w:t>
            </w:r>
            <w:r>
              <w:rPr>
                <w:rFonts w:ascii="宋体" w:hAnsi="宋体" w:eastAsia="宋体"/>
                <w:bCs/>
                <w:color w:val="auto"/>
                <w:sz w:val="24"/>
                <w:highlight w:val="none"/>
                <w:u w:val="single"/>
              </w:rPr>
              <w:t xml:space="preserve">        </w:t>
            </w:r>
          </w:p>
          <w:p w14:paraId="48F632A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Cs w:val="0"/>
                <w:color w:val="auto"/>
                <w:sz w:val="24"/>
                <w:highlight w:val="none"/>
              </w:rPr>
              <w:t>注：如投标人未参加采购人统一组织的现场考察或采购人统一召开的标前答疑会，视同放弃现场考察或标前答疑会，由此引起的一切责任由投标人自行承担。</w:t>
            </w:r>
          </w:p>
        </w:tc>
      </w:tr>
      <w:tr w14:paraId="516F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C4C4162">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6</w:t>
            </w:r>
            <w:r>
              <w:rPr>
                <w:rFonts w:ascii="宋体" w:hAnsi="宋体" w:eastAsia="宋体"/>
                <w:bCs/>
                <w:color w:val="auto"/>
                <w:kern w:val="2"/>
                <w:highlight w:val="none"/>
              </w:rPr>
              <w:t>.1</w:t>
            </w:r>
          </w:p>
        </w:tc>
        <w:tc>
          <w:tcPr>
            <w:tcW w:w="1174" w:type="pct"/>
            <w:vAlign w:val="center"/>
          </w:tcPr>
          <w:p w14:paraId="747535F3">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4FA393F4">
            <w:pPr>
              <w:pStyle w:val="45"/>
              <w:widowControl w:val="0"/>
              <w:spacing w:before="0" w:beforeAutospacing="0" w:after="0" w:afterAutospacing="0" w:line="420" w:lineRule="exact"/>
              <w:jc w:val="both"/>
              <w:outlineLvl w:val="9"/>
              <w:rPr>
                <w:rFonts w:hint="eastAsia" w:ascii="宋体" w:hAnsi="宋体" w:eastAsia="宋体"/>
                <w:b w:val="0"/>
                <w:bCs w:val="0"/>
                <w:color w:val="auto"/>
                <w:sz w:val="24"/>
                <w:highlight w:val="none"/>
              </w:rPr>
            </w:pPr>
            <w:r>
              <w:rPr>
                <w:rFonts w:hint="eastAsia" w:ascii="宋体" w:hAnsi="宋体" w:eastAsia="宋体" w:cs="宋体"/>
                <w:b/>
                <w:bCs/>
                <w:color w:val="auto"/>
                <w:sz w:val="24"/>
                <w:szCs w:val="24"/>
                <w:highlight w:val="none"/>
                <w:u w:val="none"/>
                <w:lang w:bidi="ar"/>
              </w:rPr>
              <w:t>202</w:t>
            </w:r>
            <w:r>
              <w:rPr>
                <w:rFonts w:hint="eastAsia" w:ascii="宋体" w:hAnsi="宋体" w:eastAsia="宋体" w:cs="宋体"/>
                <w:b/>
                <w:bCs/>
                <w:color w:val="auto"/>
                <w:sz w:val="24"/>
                <w:szCs w:val="24"/>
                <w:highlight w:val="none"/>
                <w:u w:val="none"/>
                <w:lang w:val="en-US" w:eastAsia="zh-CN" w:bidi="ar"/>
              </w:rPr>
              <w:t>6</w:t>
            </w:r>
            <w:r>
              <w:rPr>
                <w:rFonts w:hint="eastAsia" w:ascii="宋体" w:hAnsi="宋体" w:eastAsia="宋体" w:cs="宋体"/>
                <w:b/>
                <w:bCs/>
                <w:color w:val="auto"/>
                <w:sz w:val="24"/>
                <w:szCs w:val="24"/>
                <w:highlight w:val="none"/>
                <w:u w:val="none"/>
                <w:lang w:bidi="ar"/>
              </w:rPr>
              <w:t>年</w:t>
            </w:r>
            <w:r>
              <w:rPr>
                <w:rFonts w:hint="eastAsia" w:ascii="宋体" w:hAnsi="宋体" w:eastAsia="宋体" w:cs="宋体"/>
                <w:b/>
                <w:bCs/>
                <w:color w:val="auto"/>
                <w:sz w:val="24"/>
                <w:szCs w:val="24"/>
                <w:highlight w:val="none"/>
                <w:u w:val="none"/>
                <w:lang w:val="en-US" w:eastAsia="zh-CN" w:bidi="ar"/>
              </w:rPr>
              <w:t>10</w:t>
            </w:r>
            <w:r>
              <w:rPr>
                <w:rFonts w:hint="eastAsia" w:ascii="宋体" w:hAnsi="宋体" w:eastAsia="宋体" w:cs="宋体"/>
                <w:b/>
                <w:bCs/>
                <w:color w:val="auto"/>
                <w:sz w:val="24"/>
                <w:szCs w:val="24"/>
                <w:highlight w:val="none"/>
                <w:u w:val="none"/>
                <w:lang w:bidi="ar"/>
              </w:rPr>
              <w:t>月</w:t>
            </w:r>
            <w:r>
              <w:rPr>
                <w:rFonts w:hint="eastAsia" w:ascii="宋体" w:hAnsi="宋体" w:eastAsia="宋体" w:cs="宋体"/>
                <w:b/>
                <w:bCs/>
                <w:color w:val="auto"/>
                <w:sz w:val="24"/>
                <w:szCs w:val="24"/>
                <w:highlight w:val="none"/>
                <w:u w:val="none"/>
                <w:lang w:val="en-US" w:eastAsia="zh-CN" w:bidi="ar"/>
              </w:rPr>
              <w:t>27日</w:t>
            </w:r>
            <w:r>
              <w:rPr>
                <w:rFonts w:hint="eastAsia" w:ascii="宋体" w:hAnsi="宋体" w:eastAsia="宋体"/>
                <w:b/>
                <w:bCs/>
                <w:color w:val="auto"/>
                <w:sz w:val="24"/>
                <w:highlight w:val="none"/>
                <w:u w:val="none"/>
              </w:rPr>
              <w:t>17</w:t>
            </w:r>
            <w:r>
              <w:rPr>
                <w:rFonts w:ascii="宋体" w:hAnsi="宋体" w:eastAsia="宋体"/>
                <w:b/>
                <w:bCs/>
                <w:color w:val="auto"/>
                <w:sz w:val="24"/>
                <w:highlight w:val="none"/>
                <w:u w:val="none"/>
              </w:rPr>
              <w:t>时</w:t>
            </w:r>
            <w:r>
              <w:rPr>
                <w:rFonts w:hint="eastAsia" w:ascii="宋体" w:hAnsi="宋体" w:eastAsia="宋体"/>
                <w:b/>
                <w:bCs/>
                <w:color w:val="auto"/>
                <w:sz w:val="24"/>
                <w:highlight w:val="none"/>
                <w:u w:val="none"/>
              </w:rPr>
              <w:t>30分</w:t>
            </w:r>
          </w:p>
        </w:tc>
      </w:tr>
      <w:tr w14:paraId="59FC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859FDA6">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7</w:t>
            </w:r>
            <w:r>
              <w:rPr>
                <w:rFonts w:ascii="宋体" w:hAnsi="宋体" w:eastAsia="宋体"/>
                <w:bCs/>
                <w:color w:val="auto"/>
                <w:kern w:val="2"/>
                <w:highlight w:val="none"/>
              </w:rPr>
              <w:t>.1</w:t>
            </w:r>
          </w:p>
        </w:tc>
        <w:tc>
          <w:tcPr>
            <w:tcW w:w="1174" w:type="pct"/>
            <w:vAlign w:val="center"/>
          </w:tcPr>
          <w:p w14:paraId="3F64B73A">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15D5F17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ascii="宋体" w:hAnsi="宋体" w:eastAsia="宋体"/>
                <w:b w:val="0"/>
                <w:color w:val="auto"/>
                <w:sz w:val="24"/>
                <w:highlight w:val="none"/>
              </w:rPr>
              <w:t>不分包     □分为</w:t>
            </w:r>
            <w:r>
              <w:rPr>
                <w:rFonts w:hint="eastAsia" w:ascii="宋体" w:hAnsi="宋体" w:eastAsia="宋体"/>
                <w:b w:val="0"/>
                <w:color w:val="auto"/>
                <w:sz w:val="24"/>
                <w:highlight w:val="none"/>
                <w:u w:val="single"/>
              </w:rPr>
              <w:t>/</w:t>
            </w:r>
            <w:r>
              <w:rPr>
                <w:rFonts w:ascii="宋体" w:hAnsi="宋体" w:eastAsia="宋体"/>
                <w:b w:val="0"/>
                <w:color w:val="auto"/>
                <w:sz w:val="24"/>
                <w:highlight w:val="none"/>
              </w:rPr>
              <w:t xml:space="preserve"> 个包</w:t>
            </w:r>
          </w:p>
          <w:p w14:paraId="4B9CD0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w:t>
            </w:r>
            <w:r>
              <w:rPr>
                <w:rFonts w:ascii="宋体" w:hAnsi="宋体" w:eastAsia="宋体"/>
                <w:b w:val="0"/>
                <w:bCs w:val="0"/>
                <w:color w:val="auto"/>
                <w:sz w:val="24"/>
                <w:szCs w:val="18"/>
                <w:highlight w:val="none"/>
                <w:u w:val="single"/>
              </w:rPr>
              <w:t xml:space="preserve">  </w:t>
            </w:r>
          </w:p>
        </w:tc>
      </w:tr>
      <w:tr w14:paraId="2F73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81" w:type="pct"/>
            <w:vAlign w:val="center"/>
          </w:tcPr>
          <w:p w14:paraId="3EA2D9CC">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10</w:t>
            </w:r>
            <w:r>
              <w:rPr>
                <w:rFonts w:ascii="宋体" w:hAnsi="宋体" w:eastAsia="宋体"/>
                <w:bCs/>
                <w:color w:val="auto"/>
                <w:kern w:val="2"/>
                <w:highlight w:val="none"/>
              </w:rPr>
              <w:t>.1</w:t>
            </w:r>
          </w:p>
        </w:tc>
        <w:tc>
          <w:tcPr>
            <w:tcW w:w="1174" w:type="pct"/>
            <w:vAlign w:val="center"/>
          </w:tcPr>
          <w:p w14:paraId="088A3530">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39273041">
            <w:pPr>
              <w:spacing w:line="420" w:lineRule="exact"/>
              <w:outlineLvl w:val="9"/>
              <w:rPr>
                <w:rFonts w:hint="eastAsia"/>
                <w:color w:val="auto"/>
                <w:highlight w:val="none"/>
              </w:rPr>
            </w:pPr>
            <w:r>
              <w:rPr>
                <w:rFonts w:hint="eastAsia" w:ascii="宋体" w:hAnsi="宋体" w:eastAsia="宋体"/>
                <w:bCs/>
                <w:color w:val="auto"/>
                <w:kern w:val="0"/>
                <w:sz w:val="24"/>
                <w:szCs w:val="28"/>
                <w:highlight w:val="none"/>
              </w:rPr>
              <w:t>不收取</w:t>
            </w:r>
          </w:p>
        </w:tc>
      </w:tr>
      <w:tr w14:paraId="3C9D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A1A2882">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11</w:t>
            </w:r>
            <w:r>
              <w:rPr>
                <w:rFonts w:ascii="宋体" w:hAnsi="宋体" w:eastAsia="宋体"/>
                <w:bCs/>
                <w:color w:val="auto"/>
                <w:kern w:val="2"/>
                <w:highlight w:val="none"/>
              </w:rPr>
              <w:t>.1</w:t>
            </w:r>
          </w:p>
        </w:tc>
        <w:tc>
          <w:tcPr>
            <w:tcW w:w="1174" w:type="pct"/>
            <w:vAlign w:val="center"/>
          </w:tcPr>
          <w:p w14:paraId="0891052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3E7F81A9">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u w:val="single"/>
              </w:rPr>
              <w:t xml:space="preserve"> 个</w:t>
            </w:r>
            <w:r>
              <w:rPr>
                <w:rFonts w:hint="eastAsia" w:ascii="宋体" w:hAnsi="宋体" w:eastAsia="宋体"/>
                <w:b w:val="0"/>
                <w:color w:val="auto"/>
                <w:sz w:val="24"/>
                <w:highlight w:val="none"/>
              </w:rPr>
              <w:t>日历日</w:t>
            </w:r>
          </w:p>
        </w:tc>
      </w:tr>
      <w:tr w14:paraId="614C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335716A">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12.3</w:t>
            </w:r>
          </w:p>
        </w:tc>
        <w:tc>
          <w:tcPr>
            <w:tcW w:w="1174" w:type="pct"/>
            <w:vAlign w:val="center"/>
          </w:tcPr>
          <w:p w14:paraId="044CB6FE">
            <w:pPr>
              <w:widowControl/>
              <w:jc w:val="left"/>
              <w:outlineLvl w:val="9"/>
              <w:rPr>
                <w:rFonts w:hint="eastAsia" w:ascii="宋体" w:hAnsi="宋体" w:eastAsia="宋体"/>
                <w:color w:val="auto"/>
                <w:sz w:val="24"/>
                <w:highlight w:val="none"/>
              </w:rPr>
            </w:pPr>
            <w:r>
              <w:rPr>
                <w:rFonts w:hint="eastAsia" w:ascii="宋体" w:hAnsi="宋体" w:eastAsia="宋体" w:cs="宋体"/>
                <w:b/>
                <w:bCs/>
                <w:color w:val="auto"/>
                <w:sz w:val="24"/>
                <w:szCs w:val="24"/>
                <w:highlight w:val="none"/>
                <w:lang w:bidi="ar"/>
              </w:rPr>
              <w:t>提交投标文件截止时间和地点</w:t>
            </w:r>
          </w:p>
        </w:tc>
        <w:tc>
          <w:tcPr>
            <w:tcW w:w="3244" w:type="pct"/>
            <w:vAlign w:val="center"/>
          </w:tcPr>
          <w:p w14:paraId="0E14ECB1">
            <w:pPr>
              <w:wordWrap w:val="0"/>
              <w:autoSpaceDE w:val="0"/>
              <w:spacing w:line="360" w:lineRule="auto"/>
              <w:outlineLvl w:val="9"/>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lang w:bidi="ar"/>
              </w:rPr>
              <w:t>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28日15时</w:t>
            </w:r>
            <w:r>
              <w:rPr>
                <w:rFonts w:hint="eastAsia" w:ascii="宋体" w:hAnsi="宋体" w:eastAsia="宋体" w:cs="宋体"/>
                <w:bCs/>
                <w:color w:val="auto"/>
                <w:sz w:val="24"/>
                <w:szCs w:val="24"/>
                <w:highlight w:val="none"/>
                <w:u w:val="single"/>
                <w:lang w:bidi="ar"/>
              </w:rPr>
              <w:t>00分（</w:t>
            </w:r>
            <w:r>
              <w:rPr>
                <w:rFonts w:hint="eastAsia" w:ascii="宋体" w:hAnsi="宋体" w:eastAsia="宋体" w:cs="宋体"/>
                <w:bCs/>
                <w:color w:val="auto"/>
                <w:sz w:val="24"/>
                <w:szCs w:val="24"/>
                <w:highlight w:val="none"/>
                <w:lang w:bidi="ar"/>
              </w:rPr>
              <w:t>北京时间）</w:t>
            </w:r>
          </w:p>
          <w:p w14:paraId="53C9018A">
            <w:pPr>
              <w:autoSpaceDE w:val="0"/>
              <w:spacing w:line="360" w:lineRule="auto"/>
              <w:outlineLvl w:val="9"/>
              <w:rPr>
                <w:rFonts w:hint="eastAsia" w:ascii="宋体" w:hAnsi="宋体" w:eastAsia="宋体"/>
                <w:color w:val="auto"/>
                <w:sz w:val="24"/>
                <w:highlight w:val="none"/>
                <w:u w:val="single"/>
              </w:rPr>
            </w:pPr>
            <w:r>
              <w:rPr>
                <w:rFonts w:hint="eastAsia" w:ascii="宋体" w:hAnsi="宋体" w:eastAsia="宋体" w:cs="宋体"/>
                <w:b/>
                <w:bCs/>
                <w:color w:val="auto"/>
                <w:sz w:val="24"/>
                <w:szCs w:val="24"/>
                <w:highlight w:val="none"/>
                <w:lang w:bidi="ar"/>
              </w:rPr>
              <w:t>地点：</w:t>
            </w:r>
            <w:r>
              <w:rPr>
                <w:rFonts w:hint="eastAsia" w:asciiTheme="minorEastAsia" w:hAnsiTheme="minorEastAsia" w:eastAsiaTheme="minorEastAsia"/>
                <w:b/>
                <w:bCs/>
                <w:color w:val="auto"/>
                <w:sz w:val="24"/>
                <w:szCs w:val="18"/>
                <w:highlight w:val="none"/>
              </w:rPr>
              <w:t>滁州市醉翁西路369号，滁州市第一人民医院南区行政部五楼西招标办（请各投标人在投标文件提交截止时间前将投标文件递送或邮寄至滁州市第一人民医院南区行政部五楼西招标办，招标办联系电话：0550-3526032；采用邮寄方式提交，供应商请自行计算好邮件路途中所需的时间，逾期的概不接受）</w:t>
            </w:r>
            <w:r>
              <w:rPr>
                <w:rFonts w:hint="eastAsia" w:asciiTheme="minorEastAsia" w:hAnsiTheme="minorEastAsia" w:eastAsiaTheme="minorEastAsia"/>
                <w:color w:val="auto"/>
                <w:sz w:val="24"/>
                <w:szCs w:val="18"/>
                <w:highlight w:val="none"/>
              </w:rPr>
              <w:t>。</w:t>
            </w:r>
          </w:p>
        </w:tc>
      </w:tr>
      <w:tr w14:paraId="2D70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0844483">
            <w:pPr>
              <w:pStyle w:val="46"/>
              <w:pBdr>
                <w:bottom w:val="none" w:color="auto" w:sz="0" w:space="0"/>
              </w:pBdr>
              <w:tabs>
                <w:tab w:val="clear" w:pos="4153"/>
                <w:tab w:val="clear" w:pos="8306"/>
              </w:tabs>
              <w:adjustRightInd/>
              <w:spacing w:line="400" w:lineRule="exact"/>
              <w:ind w:firstLine="45" w:firstLineChars="0"/>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13.1</w:t>
            </w:r>
          </w:p>
        </w:tc>
        <w:tc>
          <w:tcPr>
            <w:tcW w:w="1174" w:type="pct"/>
            <w:vAlign w:val="center"/>
          </w:tcPr>
          <w:p w14:paraId="60156F61">
            <w:pPr>
              <w:widowControl/>
              <w:spacing w:line="400" w:lineRule="exact"/>
              <w:ind w:firstLine="45" w:firstLineChars="0"/>
              <w:jc w:val="left"/>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开标时间和地点</w:t>
            </w:r>
          </w:p>
        </w:tc>
        <w:tc>
          <w:tcPr>
            <w:tcW w:w="3244" w:type="pct"/>
            <w:vAlign w:val="center"/>
          </w:tcPr>
          <w:p w14:paraId="1F991BBE">
            <w:pPr>
              <w:spacing w:line="400" w:lineRule="exact"/>
              <w:ind w:firstLine="45"/>
              <w:outlineLvl w:val="9"/>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开标时间：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28日15时</w:t>
            </w:r>
            <w:r>
              <w:rPr>
                <w:rFonts w:hint="eastAsia" w:ascii="宋体" w:hAnsi="宋体" w:eastAsia="宋体" w:cs="宋体"/>
                <w:bCs/>
                <w:color w:val="auto"/>
                <w:sz w:val="24"/>
                <w:szCs w:val="24"/>
                <w:highlight w:val="none"/>
                <w:u w:val="single"/>
                <w:lang w:bidi="ar"/>
              </w:rPr>
              <w:t>00分（</w:t>
            </w:r>
            <w:r>
              <w:rPr>
                <w:rFonts w:hint="eastAsia" w:ascii="宋体" w:hAnsi="宋体" w:eastAsia="宋体" w:cs="宋体"/>
                <w:bCs/>
                <w:color w:val="auto"/>
                <w:sz w:val="24"/>
                <w:szCs w:val="24"/>
                <w:highlight w:val="none"/>
                <w:lang w:bidi="ar"/>
              </w:rPr>
              <w:t>北京时间）</w:t>
            </w:r>
          </w:p>
          <w:p w14:paraId="79E47023">
            <w:pPr>
              <w:autoSpaceDE w:val="0"/>
              <w:spacing w:line="400" w:lineRule="exact"/>
              <w:ind w:firstLine="45" w:firstLineChars="0"/>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kern w:val="0"/>
                <w:sz w:val="24"/>
                <w:highlight w:val="none"/>
              </w:rPr>
              <w:t>开标地点</w:t>
            </w:r>
            <w:r>
              <w:rPr>
                <w:rFonts w:hint="eastAsia" w:ascii="宋体" w:hAnsi="宋体" w:eastAsia="宋体" w:cs="宋体"/>
                <w:color w:val="auto"/>
                <w:sz w:val="24"/>
                <w:highlight w:val="none"/>
              </w:rPr>
              <w:t>：</w:t>
            </w:r>
            <w:r>
              <w:rPr>
                <w:rFonts w:hint="eastAsia" w:ascii="宋体" w:hAnsi="宋体" w:eastAsia="宋体"/>
                <w:color w:val="auto"/>
                <w:sz w:val="24"/>
                <w:szCs w:val="18"/>
                <w:highlight w:val="none"/>
              </w:rPr>
              <w:t>滁州市第一人民医院南区行政部六楼会议室</w:t>
            </w:r>
            <w:r>
              <w:rPr>
                <w:rFonts w:hint="eastAsia" w:ascii="宋体" w:hAnsi="宋体" w:eastAsia="宋体" w:cs="宋体"/>
                <w:color w:val="auto"/>
                <w:sz w:val="24"/>
                <w:highlight w:val="none"/>
              </w:rPr>
              <w:t>。</w:t>
            </w:r>
          </w:p>
        </w:tc>
      </w:tr>
      <w:tr w14:paraId="6241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B961F4">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14.1</w:t>
            </w:r>
          </w:p>
        </w:tc>
        <w:tc>
          <w:tcPr>
            <w:tcW w:w="1174" w:type="pct"/>
            <w:vAlign w:val="center"/>
          </w:tcPr>
          <w:p w14:paraId="65EFB052">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374C1C19">
            <w:pPr>
              <w:pStyle w:val="45"/>
              <w:widowControl w:val="0"/>
              <w:spacing w:before="0" w:beforeAutospacing="0" w:after="0" w:afterAutospacing="0" w:line="420" w:lineRule="exact"/>
              <w:jc w:val="both"/>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采购人审查</w:t>
            </w:r>
          </w:p>
          <w:p w14:paraId="7DDEAA8B">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25E9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861CCD0">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.2</w:t>
            </w:r>
          </w:p>
        </w:tc>
        <w:tc>
          <w:tcPr>
            <w:tcW w:w="1174" w:type="pct"/>
            <w:vAlign w:val="center"/>
          </w:tcPr>
          <w:p w14:paraId="2AFAEC9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7752B94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color w:val="auto"/>
                <w:sz w:val="24"/>
                <w:highlight w:val="none"/>
              </w:rPr>
              <w:t>最低评标价法</w:t>
            </w:r>
          </w:p>
          <w:p w14:paraId="3B9A34D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color w:val="auto"/>
                <w:sz w:val="24"/>
                <w:highlight w:val="none"/>
              </w:rPr>
              <w:t>综合评分法</w:t>
            </w:r>
          </w:p>
        </w:tc>
      </w:tr>
      <w:tr w14:paraId="7B13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B1193F8">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1C66771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21F2CF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3家</w:t>
            </w:r>
          </w:p>
        </w:tc>
      </w:tr>
      <w:tr w14:paraId="0628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463502">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776C5ED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1380865A">
            <w:pPr>
              <w:spacing w:line="420" w:lineRule="exact"/>
              <w:outlineLvl w:val="9"/>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采购人委托评标委员会确定</w:t>
            </w:r>
          </w:p>
          <w:p w14:paraId="44AEEF8E">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25B7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A23F5B3">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24</w:t>
            </w:r>
            <w:r>
              <w:rPr>
                <w:rFonts w:ascii="宋体" w:hAnsi="宋体" w:eastAsia="宋体"/>
                <w:bCs/>
                <w:color w:val="auto"/>
                <w:kern w:val="2"/>
                <w:highlight w:val="none"/>
              </w:rPr>
              <w:t>.1</w:t>
            </w:r>
          </w:p>
        </w:tc>
        <w:tc>
          <w:tcPr>
            <w:tcW w:w="1174" w:type="pct"/>
            <w:vAlign w:val="center"/>
          </w:tcPr>
          <w:p w14:paraId="2095851C">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232035AD">
            <w:pPr>
              <w:pStyle w:val="45"/>
              <w:widowControl w:val="0"/>
              <w:spacing w:before="0" w:beforeAutospacing="0" w:after="0" w:afterAutospacing="0" w:line="420" w:lineRule="exact"/>
              <w:jc w:val="both"/>
              <w:outlineLvl w:val="9"/>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A8"/>
            </w:r>
            <w:r>
              <w:rPr>
                <w:rFonts w:hint="eastAsia" w:ascii="宋体" w:hAnsi="宋体" w:eastAsia="宋体"/>
                <w:b w:val="0"/>
                <w:bCs w:val="0"/>
                <w:color w:val="auto"/>
                <w:sz w:val="24"/>
                <w:szCs w:val="24"/>
                <w:highlight w:val="none"/>
              </w:rPr>
              <w:t>数据电文</w:t>
            </w:r>
          </w:p>
        </w:tc>
      </w:tr>
      <w:tr w14:paraId="27F3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CBEA2A2">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25</w:t>
            </w:r>
            <w:r>
              <w:rPr>
                <w:rFonts w:ascii="宋体" w:hAnsi="宋体" w:eastAsia="宋体"/>
                <w:bCs/>
                <w:color w:val="auto"/>
                <w:kern w:val="2"/>
                <w:highlight w:val="none"/>
              </w:rPr>
              <w:t>.1</w:t>
            </w:r>
          </w:p>
        </w:tc>
        <w:tc>
          <w:tcPr>
            <w:tcW w:w="1174" w:type="pct"/>
            <w:vAlign w:val="center"/>
          </w:tcPr>
          <w:p w14:paraId="5871EA3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2532C66D">
            <w:pPr>
              <w:pStyle w:val="22"/>
              <w:spacing w:before="0" w:beforeAutospacing="0" w:after="0" w:afterAutospacing="0" w:line="360" w:lineRule="auto"/>
              <w:jc w:val="both"/>
              <w:outlineLvl w:val="9"/>
              <w:rPr>
                <w:rFonts w:hint="eastAsia" w:asciiTheme="minorEastAsia" w:hAnsiTheme="minorEastAsia" w:eastAsiaTheme="minorEastAsia"/>
                <w:color w:val="auto"/>
                <w:kern w:val="2"/>
                <w:szCs w:val="24"/>
                <w:highlight w:val="none"/>
              </w:rPr>
            </w:pPr>
            <w:r>
              <w:rPr>
                <w:rFonts w:hint="eastAsia" w:ascii="宋体" w:hAnsi="宋体" w:eastAsia="宋体" w:cs="宋体"/>
                <w:color w:val="auto"/>
                <w:szCs w:val="24"/>
                <w:highlight w:val="none"/>
              </w:rPr>
              <w:t>投标人自行在滁州市第一人民医院官网查看</w:t>
            </w:r>
          </w:p>
        </w:tc>
      </w:tr>
      <w:tr w14:paraId="7A32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81" w:type="pct"/>
            <w:vAlign w:val="center"/>
          </w:tcPr>
          <w:p w14:paraId="328F7C73">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26</w:t>
            </w:r>
            <w:r>
              <w:rPr>
                <w:rFonts w:ascii="宋体" w:hAnsi="宋体" w:eastAsia="宋体"/>
                <w:bCs/>
                <w:color w:val="auto"/>
                <w:kern w:val="2"/>
                <w:highlight w:val="none"/>
              </w:rPr>
              <w:t>.1</w:t>
            </w:r>
          </w:p>
        </w:tc>
        <w:tc>
          <w:tcPr>
            <w:tcW w:w="1174" w:type="pct"/>
            <w:vAlign w:val="center"/>
          </w:tcPr>
          <w:p w14:paraId="45A61B06">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10678774">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6EC4318C">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☑免收</w:t>
            </w:r>
          </w:p>
          <w:p w14:paraId="77ADC1D7">
            <w:pPr>
              <w:spacing w:line="420" w:lineRule="exact"/>
              <w:outlineLvl w:val="9"/>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5FF24A37">
            <w:pPr>
              <w:spacing w:line="420" w:lineRule="exact"/>
              <w:outlineLvl w:val="9"/>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p w14:paraId="6D161C95">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045382F5">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12D3AA2D">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（3）收取单位：</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 xml:space="preserve">              </w:t>
            </w:r>
          </w:p>
          <w:p w14:paraId="5D344A86">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（4）收取账号：</w:t>
            </w:r>
            <w:r>
              <w:rPr>
                <w:rFonts w:hint="eastAsia" w:ascii="宋体" w:hAnsi="宋体" w:eastAsia="宋体"/>
                <w:bCs/>
                <w:color w:val="auto"/>
                <w:kern w:val="0"/>
                <w:sz w:val="24"/>
                <w:szCs w:val="28"/>
                <w:highlight w:val="none"/>
                <w:u w:val="single"/>
              </w:rPr>
              <w:t xml:space="preserve">   /     </w:t>
            </w:r>
          </w:p>
          <w:p w14:paraId="3A1BF024">
            <w:pPr>
              <w:spacing w:line="420" w:lineRule="exact"/>
              <w:outlineLvl w:val="9"/>
              <w:rPr>
                <w:rFonts w:hint="eastAsia" w:ascii="宋体" w:hAnsi="宋体" w:eastAsia="宋体"/>
                <w:color w:val="auto"/>
                <w:sz w:val="24"/>
                <w:highlight w:val="none"/>
              </w:rPr>
            </w:pPr>
            <w:r>
              <w:rPr>
                <w:rFonts w:hint="eastAsia" w:ascii="宋体" w:hAnsi="宋体" w:eastAsia="宋体"/>
                <w:bCs/>
                <w:color w:val="auto"/>
                <w:kern w:val="0"/>
                <w:sz w:val="24"/>
                <w:szCs w:val="28"/>
                <w:highlight w:val="none"/>
              </w:rPr>
              <w:t>（5）</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      </w:t>
            </w:r>
          </w:p>
          <w:p w14:paraId="5CD85969">
            <w:pPr>
              <w:spacing w:line="420" w:lineRule="exact"/>
              <w:outlineLvl w:val="9"/>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72EB0428">
            <w:pPr>
              <w:spacing w:line="420" w:lineRule="exact"/>
              <w:outlineLvl w:val="9"/>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3D0B6BC4">
            <w:pPr>
              <w:spacing w:line="420" w:lineRule="exact"/>
              <w:outlineLvl w:val="9"/>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29F7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6E3BB664">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27</w:t>
            </w:r>
            <w:r>
              <w:rPr>
                <w:rFonts w:ascii="宋体" w:hAnsi="宋体" w:eastAsia="宋体"/>
                <w:bCs/>
                <w:color w:val="auto"/>
                <w:kern w:val="2"/>
                <w:highlight w:val="none"/>
              </w:rPr>
              <w:t>.1</w:t>
            </w:r>
          </w:p>
        </w:tc>
        <w:tc>
          <w:tcPr>
            <w:tcW w:w="1174" w:type="pct"/>
            <w:vAlign w:val="center"/>
          </w:tcPr>
          <w:p w14:paraId="03D10A5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3244" w:type="pct"/>
          </w:tcPr>
          <w:p w14:paraId="0586C117">
            <w:pPr>
              <w:pStyle w:val="22"/>
              <w:widowControl/>
              <w:spacing w:before="0" w:beforeAutospacing="0" w:after="0" w:afterAutospacing="0" w:line="420" w:lineRule="exact"/>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rPr>
              <w:t>（1）采购人与中标人应当自发出中标通知书之日起</w:t>
            </w:r>
            <w:r>
              <w:rPr>
                <w:rFonts w:hint="eastAsia" w:ascii="宋体" w:hAnsi="宋体" w:eastAsia="宋体" w:cs="宋体"/>
                <w:color w:val="auto"/>
                <w:szCs w:val="24"/>
                <w:highlight w:val="none"/>
                <w:lang w:val="en-US" w:eastAsia="zh-CN"/>
              </w:rPr>
              <w:t>20</w:t>
            </w:r>
            <w:r>
              <w:rPr>
                <w:rFonts w:hint="eastAsia" w:ascii="宋体" w:hAnsi="宋体" w:eastAsia="宋体" w:cs="宋体"/>
                <w:color w:val="auto"/>
                <w:szCs w:val="24"/>
                <w:highlight w:val="none"/>
              </w:rPr>
              <w:t>个工作日内签订合同。</w:t>
            </w:r>
          </w:p>
          <w:p w14:paraId="1DAA5125">
            <w:pPr>
              <w:pStyle w:val="22"/>
              <w:widowControl/>
              <w:spacing w:before="0" w:beforeAutospacing="0" w:after="0" w:afterAutospacing="0" w:line="420" w:lineRule="exact"/>
              <w:outlineLvl w:val="9"/>
              <w:rPr>
                <w:rFonts w:hint="eastAsia" w:ascii="宋体" w:hAnsi="宋体" w:eastAsia="宋体"/>
                <w:b/>
                <w:bCs/>
                <w:color w:val="auto"/>
                <w:szCs w:val="24"/>
                <w:highlight w:val="none"/>
              </w:rPr>
            </w:pPr>
            <w:r>
              <w:rPr>
                <w:rFonts w:hint="eastAsia" w:ascii="宋体" w:hAnsi="宋体" w:eastAsia="宋体" w:cs="宋体"/>
                <w:color w:val="auto"/>
                <w:szCs w:val="24"/>
                <w:highlight w:val="none"/>
              </w:rPr>
              <w:t>（2）采购人与中标人</w:t>
            </w:r>
            <w:r>
              <w:rPr>
                <w:rFonts w:ascii="宋体" w:hAnsi="宋体" w:eastAsia="宋体" w:cs="宋体"/>
                <w:color w:val="auto"/>
                <w:szCs w:val="24"/>
                <w:highlight w:val="none"/>
              </w:rPr>
              <w:t>不得擅自变更合同。</w:t>
            </w:r>
          </w:p>
        </w:tc>
      </w:tr>
      <w:tr w14:paraId="3846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pct"/>
            <w:tcBorders>
              <w:bottom w:val="single" w:color="auto" w:sz="4" w:space="0"/>
            </w:tcBorders>
            <w:vAlign w:val="center"/>
          </w:tcPr>
          <w:p w14:paraId="204E483B">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28</w:t>
            </w:r>
            <w:r>
              <w:rPr>
                <w:rFonts w:ascii="宋体" w:hAnsi="宋体" w:eastAsia="宋体"/>
                <w:bCs/>
                <w:color w:val="auto"/>
                <w:kern w:val="2"/>
                <w:highlight w:val="none"/>
              </w:rPr>
              <w:t>.1</w:t>
            </w:r>
          </w:p>
        </w:tc>
        <w:tc>
          <w:tcPr>
            <w:tcW w:w="1174" w:type="pct"/>
            <w:tcBorders>
              <w:bottom w:val="single" w:color="auto" w:sz="4" w:space="0"/>
            </w:tcBorders>
            <w:vAlign w:val="center"/>
          </w:tcPr>
          <w:p w14:paraId="7635C87C">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3244" w:type="pct"/>
            <w:tcBorders>
              <w:bottom w:val="single" w:color="auto" w:sz="4" w:space="0"/>
            </w:tcBorders>
            <w:vAlign w:val="center"/>
          </w:tcPr>
          <w:p w14:paraId="08594113">
            <w:pPr>
              <w:spacing w:before="39" w:line="420" w:lineRule="exact"/>
              <w:outlineLvl w:val="9"/>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cs="宋体"/>
                <w:color w:val="auto"/>
                <w:spacing w:val="14"/>
                <w:sz w:val="24"/>
                <w:szCs w:val="24"/>
                <w:highlight w:val="none"/>
              </w:rPr>
              <w:t>中标人</w:t>
            </w:r>
          </w:p>
          <w:p w14:paraId="63222B79">
            <w:pPr>
              <w:spacing w:before="24"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现金或银行转账</w:t>
            </w:r>
          </w:p>
          <w:p w14:paraId="30EABC4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color w:val="auto"/>
                <w:sz w:val="24"/>
                <w:szCs w:val="24"/>
                <w:highlight w:val="none"/>
                <w:u w:val="single"/>
                <w:lang w:val="en-US" w:eastAsia="zh-CN"/>
              </w:rPr>
              <w:t>2250</w:t>
            </w:r>
            <w:r>
              <w:rPr>
                <w:rFonts w:hint="eastAsia" w:ascii="宋体" w:hAnsi="宋体" w:eastAsia="宋体" w:cs="宋体"/>
                <w:color w:val="auto"/>
                <w:sz w:val="24"/>
                <w:szCs w:val="24"/>
                <w:highlight w:val="none"/>
                <w:u w:val="single"/>
              </w:rPr>
              <w:t>元（评审费另计</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评审费以实际发生为准）</w:t>
            </w:r>
          </w:p>
        </w:tc>
      </w:tr>
      <w:tr w14:paraId="3D40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left w:val="single" w:color="auto" w:sz="4" w:space="0"/>
              <w:bottom w:val="single" w:color="auto" w:sz="4" w:space="0"/>
            </w:tcBorders>
            <w:vAlign w:val="center"/>
          </w:tcPr>
          <w:p w14:paraId="7977982B">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31</w:t>
            </w:r>
            <w:r>
              <w:rPr>
                <w:rFonts w:ascii="宋体" w:hAnsi="宋体" w:eastAsia="宋体"/>
                <w:bCs/>
                <w:color w:val="auto"/>
                <w:kern w:val="2"/>
                <w:highlight w:val="none"/>
              </w:rPr>
              <w:t>.</w:t>
            </w:r>
            <w:r>
              <w:rPr>
                <w:rFonts w:hint="eastAsia" w:ascii="宋体" w:hAnsi="宋体" w:eastAsia="宋体"/>
                <w:bCs/>
                <w:color w:val="auto"/>
                <w:kern w:val="2"/>
                <w:highlight w:val="none"/>
              </w:rPr>
              <w:t>3</w:t>
            </w:r>
          </w:p>
        </w:tc>
        <w:tc>
          <w:tcPr>
            <w:tcW w:w="1174" w:type="pct"/>
            <w:tcBorders>
              <w:top w:val="single" w:color="auto" w:sz="4" w:space="0"/>
              <w:bottom w:val="single" w:color="auto" w:sz="4" w:space="0"/>
            </w:tcBorders>
            <w:vAlign w:val="center"/>
          </w:tcPr>
          <w:p w14:paraId="7C15AC3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tcBorders>
              <w:top w:val="single" w:color="auto" w:sz="4" w:space="0"/>
              <w:bottom w:val="single" w:color="auto" w:sz="4" w:space="0"/>
              <w:right w:val="single" w:color="auto" w:sz="4" w:space="0"/>
            </w:tcBorders>
            <w:vAlign w:val="center"/>
          </w:tcPr>
          <w:p w14:paraId="667CD142">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书面形式或通过电子邮件递交。如投标人对招标文件有质疑，可以依据中华人民共和国财政部令第 94 号《政府采购质疑和投诉办法》规定，以书面形式向采购人、采购代理机构提出质疑，也可以通过电子邮件（</w:t>
            </w:r>
            <w:r>
              <w:rPr>
                <w:rFonts w:hint="eastAsia" w:ascii="宋体" w:hAnsi="宋体" w:eastAsia="宋体"/>
                <w:b w:val="0"/>
                <w:color w:val="auto"/>
                <w:sz w:val="24"/>
                <w:highlight w:val="none"/>
                <w:u w:val="single"/>
                <w:lang w:eastAsia="zh-CN"/>
              </w:rPr>
              <w:t>1225240102</w:t>
            </w:r>
            <w:r>
              <w:rPr>
                <w:rFonts w:hint="eastAsia" w:ascii="宋体" w:hAnsi="宋体" w:eastAsia="宋体"/>
                <w:b w:val="0"/>
                <w:color w:val="auto"/>
                <w:sz w:val="24"/>
                <w:highlight w:val="none"/>
                <w:u w:val="single"/>
              </w:rPr>
              <w:t xml:space="preserve">@qq.com）递交质疑。 </w:t>
            </w:r>
          </w:p>
          <w:p w14:paraId="5D74C6FD">
            <w:pPr>
              <w:spacing w:line="420" w:lineRule="exact"/>
              <w:outlineLvl w:val="9"/>
              <w:rPr>
                <w:rFonts w:hint="eastAsia" w:ascii="仿宋" w:hAnsi="仿宋" w:eastAsia="仿宋" w:cs="仿宋"/>
                <w:color w:val="auto"/>
                <w:sz w:val="28"/>
                <w:szCs w:val="28"/>
                <w:highlight w:val="none"/>
              </w:rPr>
            </w:pPr>
            <w:r>
              <w:rPr>
                <w:rFonts w:hint="eastAsia" w:ascii="宋体" w:hAnsi="宋体" w:eastAsia="宋体"/>
                <w:color w:val="auto"/>
                <w:sz w:val="24"/>
                <w:highlight w:val="none"/>
              </w:rPr>
              <w:t>接收部门：</w:t>
            </w:r>
            <w:r>
              <w:rPr>
                <w:rFonts w:hint="eastAsia" w:ascii="宋体" w:hAnsi="宋体" w:eastAsia="宋体"/>
                <w:bCs/>
                <w:color w:val="auto"/>
                <w:kern w:val="0"/>
                <w:sz w:val="24"/>
                <w:szCs w:val="28"/>
                <w:highlight w:val="none"/>
                <w:u w:val="single"/>
              </w:rPr>
              <w:t>滁州市第一人民医院、安徽百士德工程咨询有限公司</w:t>
            </w:r>
          </w:p>
          <w:p w14:paraId="6402B4F8">
            <w:pPr>
              <w:spacing w:line="420" w:lineRule="exact"/>
              <w:outlineLvl w:val="9"/>
              <w:rPr>
                <w:rFonts w:hint="eastAsia" w:ascii="宋体" w:hAnsi="宋体" w:eastAsia="宋体"/>
                <w:color w:val="auto"/>
                <w:sz w:val="24"/>
                <w:szCs w:val="18"/>
                <w:highlight w:val="none"/>
                <w:lang w:eastAsia="zh-CN"/>
              </w:rPr>
            </w:pPr>
            <w:r>
              <w:rPr>
                <w:rFonts w:ascii="宋体" w:hAnsi="宋体" w:eastAsia="宋体"/>
                <w:color w:val="auto"/>
                <w:sz w:val="24"/>
                <w:highlight w:val="none"/>
              </w:rPr>
              <w:t>联系电话：</w:t>
            </w:r>
            <w:r>
              <w:rPr>
                <w:rFonts w:hint="eastAsia" w:ascii="宋体" w:hAnsi="宋体" w:eastAsia="宋体"/>
                <w:color w:val="auto"/>
                <w:sz w:val="24"/>
                <w:szCs w:val="24"/>
                <w:highlight w:val="none"/>
                <w:u w:val="single"/>
                <w:lang w:bidi="ar"/>
              </w:rPr>
              <w:t>0550-3526032</w:t>
            </w:r>
            <w:r>
              <w:rPr>
                <w:rFonts w:hint="eastAsia" w:ascii="宋体" w:hAnsi="宋体" w:eastAsia="宋体"/>
                <w:bCs/>
                <w:color w:val="auto"/>
                <w:kern w:val="0"/>
                <w:sz w:val="24"/>
                <w:szCs w:val="28"/>
                <w:highlight w:val="none"/>
                <w:u w:val="single"/>
              </w:rPr>
              <w:t>、</w:t>
            </w:r>
            <w:r>
              <w:rPr>
                <w:rFonts w:hint="eastAsia" w:ascii="宋体" w:hAnsi="宋体" w:eastAsia="宋体"/>
                <w:bCs/>
                <w:color w:val="auto"/>
                <w:kern w:val="0"/>
                <w:sz w:val="24"/>
                <w:szCs w:val="28"/>
                <w:highlight w:val="none"/>
                <w:u w:val="single"/>
                <w:lang w:eastAsia="zh-CN"/>
              </w:rPr>
              <w:t>15178499373</w:t>
            </w:r>
          </w:p>
          <w:p w14:paraId="56E57EDC">
            <w:pPr>
              <w:spacing w:line="420" w:lineRule="exact"/>
              <w:outlineLvl w:val="9"/>
              <w:rPr>
                <w:rFonts w:hint="eastAsia" w:ascii="宋体" w:hAnsi="宋体" w:eastAsia="宋体"/>
                <w:color w:val="auto"/>
                <w:sz w:val="24"/>
                <w:highlight w:val="none"/>
              </w:rPr>
            </w:pPr>
            <w:r>
              <w:rPr>
                <w:rFonts w:hint="eastAsia" w:ascii="宋体" w:hAnsi="宋体" w:eastAsia="宋体"/>
                <w:color w:val="auto"/>
                <w:sz w:val="24"/>
                <w:highlight w:val="none"/>
              </w:rPr>
              <w:t>通讯地址：</w:t>
            </w:r>
            <w:r>
              <w:rPr>
                <w:rFonts w:hint="eastAsia" w:ascii="宋体" w:hAnsi="宋体" w:eastAsia="宋体"/>
                <w:color w:val="auto"/>
                <w:sz w:val="24"/>
                <w:szCs w:val="24"/>
                <w:highlight w:val="none"/>
                <w:u w:val="single"/>
                <w:lang w:bidi="ar"/>
              </w:rPr>
              <w:t>滁州市醉翁西路369号</w:t>
            </w:r>
            <w:r>
              <w:rPr>
                <w:rFonts w:hint="eastAsia" w:ascii="宋体" w:hAnsi="宋体" w:eastAsia="宋体"/>
                <w:bCs/>
                <w:color w:val="auto"/>
                <w:kern w:val="0"/>
                <w:sz w:val="24"/>
                <w:szCs w:val="28"/>
                <w:highlight w:val="none"/>
                <w:u w:val="single"/>
              </w:rPr>
              <w:t xml:space="preserve">、滁州市会峰西路72-11号 </w:t>
            </w:r>
          </w:p>
        </w:tc>
      </w:tr>
      <w:tr w14:paraId="53FF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tcBorders>
            <w:vAlign w:val="center"/>
          </w:tcPr>
          <w:p w14:paraId="742A2D11">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32</w:t>
            </w:r>
          </w:p>
        </w:tc>
        <w:tc>
          <w:tcPr>
            <w:tcW w:w="1174" w:type="pct"/>
            <w:tcBorders>
              <w:top w:val="single" w:color="auto" w:sz="4" w:space="0"/>
            </w:tcBorders>
            <w:vAlign w:val="center"/>
          </w:tcPr>
          <w:p w14:paraId="110FD951">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244" w:type="pct"/>
            <w:tcBorders>
              <w:top w:val="single" w:color="auto" w:sz="4" w:space="0"/>
            </w:tcBorders>
            <w:vAlign w:val="center"/>
          </w:tcPr>
          <w:p w14:paraId="2810C0E2">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25C46A6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（1）构成本招标文件的各个组成文件应互为解释，互为说明；</w:t>
            </w:r>
          </w:p>
          <w:p w14:paraId="7B31E1A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（2）同一组成文件中就同一事项的规定或约定不一致的，以编排顺序在后者为准；</w:t>
            </w:r>
          </w:p>
          <w:p w14:paraId="43A9C7E3">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（3）如有不明确或不一致，构成合同文件组成内容的，以合同文件约定内容为准，且以专用合同条款约定的合同文件优先顺序解释；</w:t>
            </w:r>
          </w:p>
          <w:p w14:paraId="6366269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（4）除招标文件中有特别规定外，仅适用于招标投标阶段的规定，按招标公告、投标邀请、投标人须知、评标方法和标准、投标文件格式的先后顺序解释；</w:t>
            </w:r>
          </w:p>
          <w:p w14:paraId="60E3EBA9">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（5）按本款前述规定仍不能形成结论的，由采购人负责解释。</w:t>
            </w:r>
          </w:p>
          <w:p w14:paraId="22D4AD0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Theme="minorEastAsia" w:hAnsiTheme="minorEastAsia" w:eastAsiaTheme="minorEastAsia"/>
                <w:b w:val="0"/>
                <w:color w:val="auto"/>
                <w:kern w:val="2"/>
                <w:sz w:val="24"/>
                <w:szCs w:val="24"/>
                <w:highlight w:val="none"/>
              </w:rPr>
            </w:pPr>
            <w:r>
              <w:rPr>
                <w:rFonts w:hint="eastAsia" w:ascii="宋体" w:hAnsi="宋体" w:eastAsia="宋体"/>
                <w:b/>
                <w:bCs w:val="0"/>
                <w:color w:val="auto"/>
                <w:sz w:val="24"/>
                <w:highlight w:val="none"/>
              </w:rPr>
              <w:t>（6）投标单位中标后须递交与纸质投标文件完全一致的电子版投标文件一份，一并递交给代理机构。</w:t>
            </w:r>
          </w:p>
        </w:tc>
      </w:tr>
    </w:tbl>
    <w:p w14:paraId="137C2019">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b/>
          <w:color w:val="auto"/>
          <w:sz w:val="24"/>
          <w:highlight w:val="none"/>
        </w:rPr>
      </w:pPr>
      <w:bookmarkStart w:id="34" w:name="_Toc24882"/>
      <w:bookmarkStart w:id="35" w:name="_Toc14880"/>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投标人须知</w:t>
      </w:r>
      <w:r>
        <w:rPr>
          <w:rFonts w:hint="eastAsia" w:asciiTheme="minorEastAsia" w:hAnsiTheme="minorEastAsia" w:eastAsiaTheme="minorEastAsia"/>
          <w:b/>
          <w:color w:val="auto"/>
          <w:sz w:val="24"/>
          <w:szCs w:val="24"/>
          <w:highlight w:val="none"/>
        </w:rPr>
        <w:t>正文</w:t>
      </w:r>
      <w:bookmarkEnd w:id="34"/>
      <w:bookmarkEnd w:id="35"/>
    </w:p>
    <w:p w14:paraId="1BE8119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1.采购人、采购代理机构及投标人</w:t>
      </w:r>
    </w:p>
    <w:p w14:paraId="30F76B4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.1采购人：是指依法开展政府采购活动的国家机关、事业单位、团体组织。</w:t>
      </w:r>
    </w:p>
    <w:p w14:paraId="1EDC519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.2采购代理机构：是指集中采购机构或从事采购代理业务的社会中介机构。</w:t>
      </w:r>
    </w:p>
    <w:p w14:paraId="05323DC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73780EA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5FD6C19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CCE46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以采购代理机构认可的方式获得了本项目的招标文件。</w:t>
      </w:r>
    </w:p>
    <w:p w14:paraId="58FC3A8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5F5DF6C7">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5.1两个以上供应商可以组成一个投标联合体，以一个投标人的身份投标。联合体投标的，</w:t>
      </w:r>
      <w:r>
        <w:rPr>
          <w:rFonts w:hint="eastAsia" w:ascii="宋体" w:hAnsi="宋体" w:eastAsia="宋体"/>
          <w:color w:val="auto"/>
          <w:sz w:val="24"/>
          <w:highlight w:val="none"/>
        </w:rPr>
        <w:t>招标文件获取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32D110C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5.2联合体各方均应符合《中华人民共和国政府采购法》第二十二条规定的条件。</w:t>
      </w:r>
    </w:p>
    <w:p w14:paraId="197E60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5.3采购人根据采购项目对投标人的特殊要求，联合体中至少应当有一方符合相关规定。</w:t>
      </w:r>
    </w:p>
    <w:p w14:paraId="20496B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BBAE05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0B3C224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1CFC912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2059735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22A99E5A">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2.资金落实情况</w:t>
      </w:r>
    </w:p>
    <w:p w14:paraId="602CB7D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2E948D9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3.投标费用</w:t>
      </w:r>
    </w:p>
    <w:p w14:paraId="1408AA5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2B7B3581">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4.适用法律</w:t>
      </w:r>
    </w:p>
    <w:p w14:paraId="30C0594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5E2EA4B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5.招标文件构成</w:t>
      </w:r>
    </w:p>
    <w:p w14:paraId="3E7277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5.1招标文件包括下列内容：</w:t>
      </w:r>
    </w:p>
    <w:p w14:paraId="486E5D7D">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4D056152">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6273699E">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00A7C2A5">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3EE2EB2A">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22647F14">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046BF8E3">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3D37CF0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210EA3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原则上采购人、采购代理机构不要求投标人提供样品。仅凭书面方式不能准确描述采购需求，或者需要对样品进行主观判断以确认是否满足采购需求等特殊情况除外。</w:t>
      </w:r>
    </w:p>
    <w:p w14:paraId="49ADC7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，对样品的评审方法及评审标准见招标文件第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2AC7D0E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投标人应认真阅读招标文件所有的事项、格式、条款和技术规范等。</w:t>
      </w:r>
    </w:p>
    <w:p w14:paraId="4EA4F10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6.招标文件的澄清与修改</w:t>
      </w:r>
    </w:p>
    <w:p w14:paraId="28BF503E">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w:t>
      </w:r>
      <w:r>
        <w:rPr>
          <w:rFonts w:hint="eastAsia" w:ascii="宋体" w:hAnsi="宋体" w:eastAsia="宋体" w:cs="宋体"/>
          <w:color w:val="auto"/>
          <w:sz w:val="24"/>
          <w:szCs w:val="24"/>
          <w:highlight w:val="none"/>
        </w:rPr>
        <w:t>电子邮件形式向采购代理机构（采购代理机构邮箱：</w:t>
      </w:r>
      <w:r>
        <w:rPr>
          <w:rFonts w:hint="eastAsia" w:ascii="宋体" w:hAnsi="宋体" w:eastAsia="宋体" w:cs="宋体"/>
          <w:color w:val="auto"/>
          <w:sz w:val="24"/>
          <w:szCs w:val="24"/>
          <w:highlight w:val="none"/>
          <w:lang w:eastAsia="zh-CN"/>
        </w:rPr>
        <w:t>1225240102</w:t>
      </w:r>
      <w:r>
        <w:rPr>
          <w:rFonts w:hint="eastAsia" w:ascii="宋体" w:hAnsi="宋体" w:eastAsia="宋体" w:cs="宋体"/>
          <w:color w:val="auto"/>
          <w:sz w:val="24"/>
          <w:szCs w:val="24"/>
          <w:highlight w:val="none"/>
        </w:rPr>
        <w:t>@qq.com）提交疑问</w:t>
      </w:r>
      <w:r>
        <w:rPr>
          <w:rFonts w:asciiTheme="minorEastAsia" w:hAnsiTheme="minorEastAsia" w:eastAsiaTheme="minorEastAsia"/>
          <w:color w:val="auto"/>
          <w:sz w:val="24"/>
          <w:highlight w:val="none"/>
        </w:rPr>
        <w:t>。</w:t>
      </w:r>
    </w:p>
    <w:p w14:paraId="4E7624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2采购人可主动地或在答复投标人提出的询问时对招标文件进行澄清与修改。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在滁州市第一人民医院网以发布更正公告的方式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2573801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0AEB0C5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i/>
          <w:color w:val="auto"/>
          <w:sz w:val="24"/>
          <w:highlight w:val="none"/>
          <w:lang w:val="en-US" w:eastAsia="zh-CN"/>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lang w:eastAsia="zh-CN"/>
        </w:rPr>
        <w:t>。</w:t>
      </w:r>
    </w:p>
    <w:p w14:paraId="14A35FA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7.投标范围及投标文件中标准和计量单位的使用</w:t>
      </w:r>
    </w:p>
    <w:p w14:paraId="5A992B9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412AE46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258815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bookmarkStart w:id="36"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投标人所投货物及伴随的服务和工程均应符合国家强制性标准。</w:t>
      </w:r>
    </w:p>
    <w:bookmarkEnd w:id="36"/>
    <w:p w14:paraId="70AE05D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5F24408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0CCD943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5BC4C9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63D2F65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37" w:name="_Hlk11703583"/>
      <w:r>
        <w:rPr>
          <w:rFonts w:hint="eastAsia" w:asciiTheme="minorEastAsia" w:hAnsiTheme="minorEastAsia" w:eastAsiaTheme="minorEastAsia"/>
          <w:color w:val="auto"/>
          <w:sz w:val="24"/>
          <w:highlight w:val="none"/>
        </w:rPr>
        <w:t>等。</w:t>
      </w:r>
    </w:p>
    <w:bookmarkEnd w:id="37"/>
    <w:p w14:paraId="2F40B43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04E17DD">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2EF6657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。除招标文件另有规定外，所有投标均应以人民币报价。投标人的投标报价应遵守《中华人民共和国价格法》。</w:t>
      </w:r>
    </w:p>
    <w:p w14:paraId="3DA0049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3EDDC8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D569CE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4评标委员会认为投标人的报价明显低于其他通过符合性审查投标人的报价，有可能影响产品质量或者不能诚信履约的，应当要求其在合理的时间内提供书面说明，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必要时提交相关证明材料；投标人不能证明其报价合理性的，其投标将被认定为</w:t>
      </w:r>
      <w:r>
        <w:rPr>
          <w:rFonts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5ECE293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261071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5FE70C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10.1本项目不收取投标保证金。</w:t>
      </w:r>
    </w:p>
    <w:p w14:paraId="3DCC5D31">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641FF80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397A9B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FB6F17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185A49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投标文件的密封、递交、修改与撤回</w:t>
      </w:r>
    </w:p>
    <w:p w14:paraId="5ACA78A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cs="宋体"/>
          <w:color w:val="auto"/>
          <w:szCs w:val="21"/>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2.1投标文件的份数和签署</w:t>
      </w:r>
    </w:p>
    <w:p w14:paraId="2484491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b/>
          <w:bCs/>
          <w:color w:val="auto"/>
          <w:sz w:val="24"/>
          <w:highlight w:val="none"/>
        </w:rPr>
        <w:t>投标文件份数：一式三份，正本一份，副本二份。</w:t>
      </w:r>
    </w:p>
    <w:p w14:paraId="01F57CD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（1）投标文件的正本和副本均需打印或使用不褪色的蓝、黑墨水笔书写，字迹应清晰易于辩认，并应在投标文件封面的右上角清楚地注明“正本”或“副本”。正本和副本如有不一致之处，以正本为准。</w:t>
      </w:r>
    </w:p>
    <w:p w14:paraId="41C3B48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12．2投标文件的密封和标记</w:t>
      </w:r>
    </w:p>
    <w:p w14:paraId="0BF25AA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（1）供应商应当将投标文件正本、副本密封在一个档案袋内。</w:t>
      </w:r>
    </w:p>
    <w:p w14:paraId="6B8C39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注：样品按评分标准中的要求进行密封和标记</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7D78112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12.3投标文件的提交</w:t>
      </w:r>
    </w:p>
    <w:p w14:paraId="0238177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 供应商应在供应商须知前附表规定的提交截止时间前递交投标文件。</w:t>
      </w:r>
    </w:p>
    <w:p w14:paraId="3CE8C62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（2）供应商提交投标文件的地点：见供应商须知前附表。</w:t>
      </w:r>
    </w:p>
    <w:p w14:paraId="4907DB6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（3）除供应商须知前附表另有规定外，供应商所递交的投标文件不予退还。</w:t>
      </w:r>
    </w:p>
    <w:p w14:paraId="4D78151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（4）逾期送达的或者未送达指定地点的投标文件，采购人不予受理。</w:t>
      </w:r>
    </w:p>
    <w:p w14:paraId="12CD1E8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12.4投标文件的补充、修改与撤回</w:t>
      </w:r>
    </w:p>
    <w:p w14:paraId="62198D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（1）供应商在本章规定的投标文件投标截止时间前，供应商可以修改或撤回已递交的投标文件，但应以书面形式通知采购人。</w:t>
      </w:r>
    </w:p>
    <w:p w14:paraId="0956E4B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（2）供应商修改或撤回已递交投标文件的书面通知应按照本章的要求签字或盖章。</w:t>
      </w:r>
    </w:p>
    <w:p w14:paraId="658FDE5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（3）供应商撤回投标文件的，采购人自收到供应商书面撤回通知之日起5日内退还已收取的投标保证金。</w:t>
      </w:r>
    </w:p>
    <w:p w14:paraId="5B51CED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（4）修改的内容为投标文件的组成部分。</w:t>
      </w:r>
    </w:p>
    <w:p w14:paraId="6C787454">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6413A82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应</w:t>
      </w:r>
      <w:r>
        <w:rPr>
          <w:rFonts w:hint="eastAsia" w:ascii="宋体" w:hAnsi="宋体" w:eastAsia="宋体" w:cs="宋体"/>
          <w:color w:val="auto"/>
          <w:sz w:val="24"/>
          <w:szCs w:val="24"/>
          <w:highlight w:val="none"/>
        </w:rPr>
        <w:t>对</w:t>
      </w:r>
      <w:r>
        <w:rPr>
          <w:rFonts w:ascii="宋体" w:hAnsi="宋体" w:eastAsia="宋体" w:cs="宋体"/>
          <w:color w:val="auto"/>
          <w:sz w:val="24"/>
          <w:szCs w:val="24"/>
          <w:highlight w:val="none"/>
        </w:rPr>
        <w:t>各投标人</w:t>
      </w:r>
      <w:r>
        <w:rPr>
          <w:rFonts w:hint="eastAsia" w:ascii="宋体" w:hAnsi="宋体" w:eastAsia="宋体" w:cs="宋体"/>
          <w:color w:val="auto"/>
          <w:sz w:val="24"/>
          <w:szCs w:val="24"/>
          <w:highlight w:val="none"/>
        </w:rPr>
        <w:t>的</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密封情况进行检查</w:t>
      </w:r>
      <w:r>
        <w:rPr>
          <w:rFonts w:asciiTheme="minorEastAsia" w:hAnsiTheme="minorEastAsia" w:eastAsiaTheme="minorEastAsia"/>
          <w:color w:val="auto"/>
          <w:sz w:val="24"/>
          <w:highlight w:val="none"/>
        </w:rPr>
        <w:t>。</w:t>
      </w:r>
    </w:p>
    <w:p w14:paraId="612616A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开标时，采购代理机构将公布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0D404A5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13.3采购人或采购代理机构将对开标过程进行记录，并存档备查。</w:t>
      </w:r>
    </w:p>
    <w:p w14:paraId="767058C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13.4投标人代表对开标过程和开标记录有疑义，以及认为采购人、采购代理机构相关工作人员有需要回避的情形的，应当场提出询问或者回避申请。</w:t>
      </w:r>
    </w:p>
    <w:p w14:paraId="4F0B739C">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055EF7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2759E0D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szCs w:val="24"/>
          <w:highlight w:val="none"/>
        </w:rPr>
      </w:pPr>
      <w:bookmarkStart w:id="38" w:name="_Hlk24663244"/>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bookmarkEnd w:id="38"/>
    <w:p w14:paraId="3E1281BA">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6707813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5F4906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15.2如一个分包内只有一种产品，不同投标人所投产品为同一品牌的，按如下方式处理：</w:t>
      </w:r>
    </w:p>
    <w:p w14:paraId="32551B4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highlight w:val="none"/>
        </w:rPr>
        <w:t>15.2.2本项目使用综合评分法，提供相同品牌产品且通过资格审查、符合性审查的不同投标人，按一家投标人计算，评审后得分最高的同品牌投标人获得中标人推荐资格；评审得分相同的，由采购人或者采购人委托评标委员会按照招标文件中评标方法和标准规定的方式确定一个投标人获得中标人推荐资格；未规定的采取随机抽取方式确定，其他同品牌投标人不作为中标候选人。</w:t>
      </w:r>
    </w:p>
    <w:p w14:paraId="06038A4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15.3如一个分包内包含多种产品的，采购人或采购代理机构将在采购需求中载明核心产品，多家投标人提供的核心产品品牌相同的，按第15.2款规定处理。</w:t>
      </w:r>
    </w:p>
    <w:p w14:paraId="50DC43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w:t>
      </w:r>
      <w:r>
        <w:rPr>
          <w:rFonts w:hint="eastAsia" w:ascii="宋体" w:hAnsi="宋体" w:eastAsia="宋体"/>
          <w:color w:val="auto"/>
          <w:sz w:val="24"/>
          <w:highlight w:val="none"/>
        </w:rPr>
        <w:t>4投标文件的澄清</w:t>
      </w:r>
    </w:p>
    <w:p w14:paraId="2D2959B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要求投标人对其投标文件中含义不明确、对同类问题表述不一致或者有明显文字和计算错误的内容，以及评标委员会认为投标人的报价明显低于其他通过符合性</w:t>
      </w:r>
      <w:r>
        <w:rPr>
          <w:rFonts w:hint="eastAsia" w:ascii="宋体" w:hAnsi="宋体" w:eastAsia="宋体"/>
          <w:color w:val="auto"/>
          <w:sz w:val="24"/>
          <w:highlight w:val="none"/>
        </w:rPr>
        <w:t>审</w:t>
      </w:r>
      <w:r>
        <w:rPr>
          <w:rFonts w:ascii="宋体" w:hAnsi="宋体" w:eastAsia="宋体"/>
          <w:color w:val="auto"/>
          <w:sz w:val="24"/>
          <w:highlight w:val="none"/>
        </w:rPr>
        <w:t>查投标人的报价，有可能影响履约的情况作必要的澄清、说明或补正。投标人的澄清、说明或补正应在评标委员会规定的时间内以书面</w:t>
      </w:r>
      <w:r>
        <w:rPr>
          <w:rFonts w:hint="eastAsia" w:ascii="宋体" w:hAnsi="宋体" w:eastAsia="宋体"/>
          <w:color w:val="auto"/>
          <w:sz w:val="24"/>
          <w:highlight w:val="none"/>
        </w:rPr>
        <w:t>方式或通过电子邮箱（</w:t>
      </w:r>
      <w:r>
        <w:rPr>
          <w:rFonts w:hint="eastAsia" w:ascii="宋体" w:hAnsi="宋体" w:eastAsia="宋体"/>
          <w:color w:val="auto"/>
          <w:sz w:val="24"/>
          <w:highlight w:val="none"/>
          <w:lang w:eastAsia="zh-CN"/>
        </w:rPr>
        <w:t>1225240102</w:t>
      </w:r>
      <w:r>
        <w:rPr>
          <w:rFonts w:hint="eastAsia" w:ascii="宋体" w:hAnsi="宋体" w:eastAsia="宋体"/>
          <w:color w:val="auto"/>
          <w:sz w:val="24"/>
          <w:highlight w:val="none"/>
        </w:rPr>
        <w:t>@qq.com）方式</w:t>
      </w:r>
      <w:r>
        <w:rPr>
          <w:rFonts w:ascii="宋体" w:hAnsi="宋体" w:eastAsia="宋体"/>
          <w:color w:val="auto"/>
          <w:sz w:val="24"/>
          <w:highlight w:val="none"/>
        </w:rPr>
        <w:t>进行，并不得超出投标文件范围或者改变投标文件的实质性内容。</w:t>
      </w:r>
    </w:p>
    <w:p w14:paraId="26629CC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3025C1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3387EBA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15.3</w:t>
      </w:r>
      <w:r>
        <w:rPr>
          <w:rFonts w:ascii="宋体" w:hAnsi="宋体" w:eastAsia="宋体"/>
          <w:color w:val="auto"/>
          <w:sz w:val="24"/>
          <w:highlight w:val="none"/>
        </w:rPr>
        <w:t>投标文件报价出现前后不一致的，按照下列规定修正：</w:t>
      </w:r>
    </w:p>
    <w:p w14:paraId="006913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5A1A422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3C6926B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290014F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330848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rPr>
        <w:t>15.</w:t>
      </w:r>
      <w:r>
        <w:rPr>
          <w:rFonts w:ascii="宋体" w:hAnsi="宋体" w:eastAsia="宋体"/>
          <w:color w:val="auto"/>
          <w:sz w:val="24"/>
          <w:highlight w:val="none"/>
        </w:rPr>
        <w:t>4条的规定经投标人确认后产生约束力，</w:t>
      </w:r>
      <w:r>
        <w:rPr>
          <w:rFonts w:hint="eastAsia" w:ascii="宋体" w:hAnsi="宋体" w:eastAsia="宋体"/>
          <w:color w:val="auto"/>
          <w:sz w:val="24"/>
          <w:highlight w:val="none"/>
        </w:rPr>
        <w:t>无论投标人是接受或是拒绝调整后的价格，都应当由投标人在系统中确认。投标人拒绝对投标文件出现的错漏按上述原则进行修正、澄清、说明，其投标将被认定为投标无效。</w:t>
      </w:r>
    </w:p>
    <w:p w14:paraId="7758BE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229BB7A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16.投标无效</w:t>
      </w:r>
    </w:p>
    <w:p w14:paraId="4AE2617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69C197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42E871B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6A5EDA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3DE73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180ED5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0C18B3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2ABB48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6DCF2E6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4033913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17.比较与评价</w:t>
      </w:r>
    </w:p>
    <w:p w14:paraId="1555B6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17.1经符合性审查合格的投标文件，评标委员会将根据招标文件确定的评标方法和标准，对其投标文件作进一步的比较与评价。</w:t>
      </w:r>
    </w:p>
    <w:p w14:paraId="1451D00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21A761C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2D6008E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b/>
          <w:bCs/>
          <w:color w:val="auto"/>
          <w:sz w:val="24"/>
          <w:highlight w:val="none"/>
        </w:rPr>
        <w:t>（2）综合评分法</w:t>
      </w:r>
      <w:r>
        <w:rPr>
          <w:rFonts w:hint="eastAsia" w:ascii="宋体" w:hAnsi="宋体" w:eastAsia="宋体"/>
          <w:color w:val="auto"/>
          <w:sz w:val="24"/>
          <w:highlight w:val="none"/>
        </w:rPr>
        <w:t>，是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331CB1C5">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6EDC9D1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18.1出现下列情形之一，将导致项目废标：</w:t>
      </w:r>
    </w:p>
    <w:p w14:paraId="20847DD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15DC50F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401BB0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013C1C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306B3ED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18.2本单位限额以下采用公开招标的项目，投标截止后投标人不足3家或者通过资格审查或符合性审查的投标人不足3家的，除采购任务取消情形外，按照以下方式处理：</w:t>
      </w:r>
    </w:p>
    <w:p w14:paraId="462B67E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（1）招标文件存在不合理条款或者招标程序不符合规定的，采购人、采购代理机构改正后依规重新招标；</w:t>
      </w:r>
    </w:p>
    <w:p w14:paraId="57C66E1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招标文件没有不合理条款、招标程序符合规定，招标过程中经过二次挂网提交投标文件或者经评审实质性响应招标文件要求的供应商只有两家时，可转为竞争性谈判（符合本条情形的供应商最低数量可以为两家）；</w:t>
      </w:r>
    </w:p>
    <w:p w14:paraId="6E52DF5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4EC95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19.1评标将在严格保密的情况下进行。</w:t>
      </w:r>
    </w:p>
    <w:p w14:paraId="7590275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19.2有关人员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364208C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E5686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.1评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78857E8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采用综合评分法的，评标结果按评审后得分由高到低顺序排列。得分相同的，按投标报价由低到高顺序排列。得分与投标报价均相同的，则采取评标委员会随机抽取的方式确定中标候选顺序。</w:t>
      </w:r>
    </w:p>
    <w:p w14:paraId="34552E4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42DE580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6E2E6E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29C0B27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608A44F5">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38455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76DB86E9">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D38DC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74F221B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自中标人确定之日起2个工作日内，采购代理机构将在滁州市第一人民医院网</w:t>
      </w:r>
      <w:r>
        <w:rPr>
          <w:rFonts w:hint="eastAsia" w:ascii="宋体" w:hAnsi="宋体" w:eastAsia="宋体" w:cs="宋体"/>
          <w:color w:val="auto"/>
          <w:sz w:val="24"/>
          <w:szCs w:val="24"/>
          <w:highlight w:val="none"/>
        </w:rPr>
        <w:t>（http://www.czdyrmyy.com/index.asp）</w:t>
      </w:r>
      <w:r>
        <w:rPr>
          <w:rFonts w:hint="eastAsia" w:ascii="宋体" w:hAnsi="宋体" w:eastAsia="宋体"/>
          <w:color w:val="auto"/>
          <w:sz w:val="24"/>
          <w:szCs w:val="18"/>
          <w:highlight w:val="none"/>
        </w:rPr>
        <w:t>上发布中标结果公告。</w:t>
      </w:r>
    </w:p>
    <w:p w14:paraId="08046C4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w:t>
      </w:r>
      <w:r>
        <w:rPr>
          <w:rFonts w:hint="eastAsia" w:asciiTheme="minorEastAsia" w:hAnsiTheme="minorEastAsia" w:eastAsiaTheme="minorEastAsia"/>
          <w:color w:val="auto"/>
          <w:sz w:val="24"/>
          <w:highlight w:val="none"/>
        </w:rPr>
        <w:t>品牌（如有）</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规格型号</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数量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单价</w:t>
      </w:r>
      <w:r>
        <w:rPr>
          <w:rFonts w:asciiTheme="minorEastAsia" w:hAnsiTheme="minorEastAsia" w:eastAsiaTheme="minorEastAsia"/>
          <w:color w:val="auto"/>
          <w:sz w:val="24"/>
          <w:highlight w:val="none"/>
        </w:rPr>
        <w:t>，中标公告期限以及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2CBBCBD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3B88F43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r>
        <w:rPr>
          <w:rFonts w:hint="eastAsia" w:asciiTheme="minorEastAsia" w:hAnsiTheme="minorEastAsia" w:eastAsiaTheme="minorEastAsia"/>
          <w:color w:val="auto"/>
          <w:sz w:val="24"/>
          <w:highlight w:val="none"/>
        </w:rPr>
        <w:t>中标通知书须加盖采购人、采购代理机构公章后，方可发出。</w:t>
      </w:r>
    </w:p>
    <w:p w14:paraId="100CCEE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566A11E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3E3D247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4AAD558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76B7FE6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0BA6A84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1391975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536884C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6BBAB6C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750222F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27.2招标文件、中标人的投标文件及其澄清文件等，均为签订合同的依据。</w:t>
      </w:r>
    </w:p>
    <w:p w14:paraId="6E044C8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27.3中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411FA9D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76C363F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40DFB44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bookmarkStart w:id="39" w:name="_Toc2583661"/>
      <w:bookmarkStart w:id="40" w:name="_Toc518923100"/>
      <w:r>
        <w:rPr>
          <w:rFonts w:hint="eastAsia" w:asciiTheme="minorEastAsia" w:hAnsiTheme="minorEastAsia" w:eastAsiaTheme="minorEastAsia"/>
          <w:b/>
          <w:color w:val="auto"/>
          <w:sz w:val="24"/>
          <w:highlight w:val="none"/>
        </w:rPr>
        <w:t>29.廉洁自律</w:t>
      </w:r>
      <w:r>
        <w:rPr>
          <w:rFonts w:asciiTheme="minorEastAsia" w:hAnsiTheme="minorEastAsia" w:eastAsiaTheme="minorEastAsia"/>
          <w:b/>
          <w:color w:val="auto"/>
          <w:sz w:val="24"/>
          <w:highlight w:val="none"/>
        </w:rPr>
        <w:t>规定</w:t>
      </w:r>
      <w:bookmarkEnd w:id="39"/>
      <w:bookmarkEnd w:id="40"/>
    </w:p>
    <w:p w14:paraId="6114F49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29.1采购代理机构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7BF93A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235559C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bookmarkStart w:id="41" w:name="_Toc518923101"/>
      <w:bookmarkStart w:id="42" w:name="_Toc2583662"/>
      <w:r>
        <w:rPr>
          <w:rFonts w:hint="eastAsia" w:asciiTheme="minorEastAsia" w:hAnsiTheme="minorEastAsia" w:eastAsiaTheme="minorEastAsia"/>
          <w:b/>
          <w:color w:val="auto"/>
          <w:sz w:val="24"/>
          <w:highlight w:val="none"/>
        </w:rPr>
        <w:t>30.人员回避</w:t>
      </w:r>
      <w:bookmarkEnd w:id="41"/>
      <w:bookmarkEnd w:id="42"/>
    </w:p>
    <w:p w14:paraId="1C62FBF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1C6A160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2CDC64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1E08B82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4F8C88D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31.3采购代理机构质疑函接收部门、联系电话和通讯地址，见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5D6AFC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31.4采购人或采购代理机构在收到投标人的质疑函后，将审查质疑函的格式、内容以及所附的证明文件是否符合要求。如不符合，说明原因退回投标人；如符合要求，则接受该质疑函。投标人对评审过程、中标（成交）结果提出质疑的，采购人、采购代理机构可以组织原评标委员会协助答复质疑。处理质疑的时间，从实际接受投标人质疑函的时间开始计算。</w:t>
      </w:r>
    </w:p>
    <w:p w14:paraId="6C5BC9B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185545B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1A617DF1">
      <w:pPr>
        <w:widowControl/>
        <w:jc w:val="left"/>
        <w:outlineLvl w:val="9"/>
        <w:rPr>
          <w:rFonts w:asciiTheme="minorEastAsia" w:hAnsiTheme="minorEastAsia" w:eastAsiaTheme="minorEastAsia"/>
          <w:color w:val="auto"/>
          <w:sz w:val="24"/>
          <w:highlight w:val="none"/>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asciiTheme="minorEastAsia" w:hAnsiTheme="minorEastAsia" w:eastAsiaTheme="minorEastAsia"/>
          <w:color w:val="auto"/>
          <w:sz w:val="24"/>
          <w:highlight w:val="none"/>
        </w:rPr>
        <w:br w:type="page"/>
      </w:r>
    </w:p>
    <w:p w14:paraId="292939F4">
      <w:pPr>
        <w:spacing w:line="360" w:lineRule="auto"/>
        <w:jc w:val="center"/>
        <w:outlineLvl w:val="0"/>
        <w:rPr>
          <w:rFonts w:hint="eastAsia" w:asciiTheme="minorEastAsia" w:hAnsiTheme="minorEastAsia" w:eastAsiaTheme="minorEastAsia"/>
          <w:b/>
          <w:color w:val="auto"/>
          <w:sz w:val="28"/>
          <w:highlight w:val="none"/>
        </w:rPr>
      </w:pPr>
      <w:bookmarkStart w:id="43" w:name="_Toc11431"/>
      <w:r>
        <w:rPr>
          <w:rFonts w:hint="eastAsia" w:asciiTheme="minorEastAsia" w:hAnsiTheme="minorEastAsia" w:eastAsiaTheme="minorEastAsia"/>
          <w:b/>
          <w:color w:val="auto"/>
          <w:sz w:val="28"/>
          <w:highlight w:val="none"/>
        </w:rPr>
        <w:t>第三章  采购需求</w:t>
      </w:r>
      <w:bookmarkEnd w:id="43"/>
    </w:p>
    <w:p w14:paraId="27373FD7">
      <w:pPr>
        <w:keepNext w:val="0"/>
        <w:keepLines w:val="0"/>
        <w:pageBreakBefore w:val="0"/>
        <w:widowControl w:val="0"/>
        <w:kinsoku/>
        <w:overflowPunct/>
        <w:topLinePunct w:val="0"/>
        <w:autoSpaceDE/>
        <w:autoSpaceDN/>
        <w:bidi w:val="0"/>
        <w:adjustRightInd/>
        <w:snapToGrid/>
        <w:spacing w:line="400" w:lineRule="exact"/>
        <w:ind w:firstLine="437"/>
        <w:textAlignment w:val="auto"/>
        <w:outlineLvl w:val="9"/>
        <w:rPr>
          <w:rFonts w:hint="eastAsia" w:ascii="宋体" w:hAnsi="宋体" w:eastAsia="宋体"/>
          <w:b/>
          <w:color w:val="auto"/>
          <w:sz w:val="24"/>
          <w:szCs w:val="18"/>
          <w:highlight w:val="none"/>
        </w:rPr>
      </w:pPr>
      <w:bookmarkStart w:id="44" w:name="_Toc2554"/>
      <w:bookmarkStart w:id="45" w:name="_Toc32151"/>
      <w:r>
        <w:rPr>
          <w:rFonts w:hint="eastAsia" w:ascii="宋体" w:hAnsi="宋体" w:eastAsia="宋体"/>
          <w:b/>
          <w:color w:val="auto"/>
          <w:sz w:val="24"/>
          <w:szCs w:val="18"/>
          <w:highlight w:val="none"/>
        </w:rPr>
        <w:t>一、采购需求前附表</w:t>
      </w:r>
      <w:bookmarkEnd w:id="44"/>
      <w:bookmarkEnd w:id="45"/>
    </w:p>
    <w:tbl>
      <w:tblPr>
        <w:tblStyle w:val="27"/>
        <w:tblW w:w="52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2117"/>
        <w:gridCol w:w="6011"/>
      </w:tblGrid>
      <w:tr w14:paraId="2D94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22" w:type="pct"/>
            <w:vAlign w:val="center"/>
          </w:tcPr>
          <w:p w14:paraId="0D98E58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3DA9943A">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385" w:type="pct"/>
            <w:vAlign w:val="center"/>
          </w:tcPr>
          <w:p w14:paraId="2DA8536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7F75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422" w:type="pct"/>
            <w:vAlign w:val="center"/>
          </w:tcPr>
          <w:p w14:paraId="36945842">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740A9A5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付款方式</w:t>
            </w:r>
          </w:p>
        </w:tc>
        <w:tc>
          <w:tcPr>
            <w:tcW w:w="3385" w:type="pct"/>
            <w:vAlign w:val="center"/>
          </w:tcPr>
          <w:p w14:paraId="5B5F70BB">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default" w:cs="Arial" w:asciiTheme="majorEastAsia" w:hAnsiTheme="majorEastAsia" w:eastAsiaTheme="majorEastAsia"/>
                <w:b/>
                <w:bCs/>
                <w:color w:val="auto"/>
                <w:kern w:val="2"/>
                <w:sz w:val="24"/>
                <w:szCs w:val="32"/>
                <w:highlight w:val="none"/>
                <w:lang w:val="en-US" w:eastAsia="zh-CN" w:bidi="ar-SA"/>
              </w:rPr>
            </w:pPr>
            <w:r>
              <w:rPr>
                <w:rFonts w:hint="eastAsia" w:cs="Arial" w:asciiTheme="majorEastAsia" w:hAnsiTheme="majorEastAsia" w:eastAsiaTheme="majorEastAsia"/>
                <w:b/>
                <w:bCs/>
                <w:color w:val="auto"/>
                <w:kern w:val="2"/>
                <w:sz w:val="24"/>
                <w:szCs w:val="32"/>
                <w:highlight w:val="none"/>
                <w:lang w:val="en-US" w:eastAsia="zh-CN" w:bidi="ar-SA"/>
              </w:rPr>
              <w:t>合同签订、货物到场后付至合同价款的30%，安装调试并正常使用后付至合同价款的90%，货物经采购人验收合格后付至合同价款的100%。</w:t>
            </w:r>
          </w:p>
        </w:tc>
      </w:tr>
      <w:tr w14:paraId="269B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422" w:type="pct"/>
            <w:vAlign w:val="center"/>
          </w:tcPr>
          <w:p w14:paraId="654CF62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548B7EF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供货及安装地点</w:t>
            </w:r>
          </w:p>
        </w:tc>
        <w:tc>
          <w:tcPr>
            <w:tcW w:w="3385" w:type="pct"/>
            <w:vAlign w:val="center"/>
          </w:tcPr>
          <w:p w14:paraId="0691E8C7">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eastAsia" w:cs="Arial" w:asciiTheme="majorEastAsia" w:hAnsiTheme="majorEastAsia" w:eastAsiaTheme="majorEastAsia"/>
                <w:b/>
                <w:bCs/>
                <w:color w:val="auto"/>
                <w:kern w:val="2"/>
                <w:sz w:val="24"/>
                <w:szCs w:val="32"/>
                <w:highlight w:val="none"/>
                <w:lang w:val="en-US" w:eastAsia="zh-CN" w:bidi="ar-SA"/>
              </w:rPr>
            </w:pPr>
            <w:r>
              <w:rPr>
                <w:rFonts w:hint="eastAsia" w:cs="Arial" w:asciiTheme="majorEastAsia" w:hAnsiTheme="majorEastAsia" w:eastAsiaTheme="majorEastAsia"/>
                <w:b/>
                <w:bCs/>
                <w:color w:val="auto"/>
                <w:kern w:val="2"/>
                <w:sz w:val="24"/>
                <w:szCs w:val="32"/>
                <w:highlight w:val="none"/>
                <w:lang w:val="en-US" w:eastAsia="zh-CN" w:bidi="ar-SA"/>
              </w:rPr>
              <w:t>滁州市第一人民医院（采购人指定地点）</w:t>
            </w:r>
          </w:p>
        </w:tc>
      </w:tr>
      <w:tr w14:paraId="569F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422" w:type="pct"/>
            <w:vAlign w:val="center"/>
          </w:tcPr>
          <w:p w14:paraId="41F29315">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120173F5">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供货及安装期限</w:t>
            </w:r>
          </w:p>
        </w:tc>
        <w:tc>
          <w:tcPr>
            <w:tcW w:w="3385" w:type="pct"/>
            <w:vAlign w:val="center"/>
          </w:tcPr>
          <w:p w14:paraId="5CCA43FC">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default" w:cs="Arial" w:asciiTheme="majorEastAsia" w:hAnsiTheme="majorEastAsia" w:eastAsiaTheme="majorEastAsia"/>
                <w:b/>
                <w:bCs/>
                <w:color w:val="auto"/>
                <w:kern w:val="2"/>
                <w:sz w:val="24"/>
                <w:szCs w:val="32"/>
                <w:highlight w:val="none"/>
                <w:lang w:val="en-US" w:eastAsia="zh-CN" w:bidi="ar-SA"/>
              </w:rPr>
            </w:pPr>
            <w:r>
              <w:rPr>
                <w:rFonts w:hint="eastAsia" w:cs="Arial" w:asciiTheme="majorEastAsia" w:hAnsiTheme="majorEastAsia" w:eastAsiaTheme="majorEastAsia"/>
                <w:b/>
                <w:bCs/>
                <w:color w:val="auto"/>
                <w:kern w:val="2"/>
                <w:sz w:val="24"/>
                <w:szCs w:val="32"/>
                <w:highlight w:val="none"/>
                <w:lang w:val="en-US" w:eastAsia="zh-CN" w:bidi="ar-SA"/>
              </w:rPr>
              <w:t>自接到采购人通知后，30个日历天内完成供货、安装及调试。</w:t>
            </w:r>
          </w:p>
        </w:tc>
      </w:tr>
      <w:tr w14:paraId="7826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422" w:type="pct"/>
            <w:vAlign w:val="center"/>
          </w:tcPr>
          <w:p w14:paraId="2ED26071">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bookmarkStart w:id="46" w:name="_Toc4843"/>
            <w:bookmarkStart w:id="47" w:name="_Toc7421"/>
            <w:r>
              <w:rPr>
                <w:rFonts w:hint="eastAsia" w:ascii="宋体" w:hAnsi="宋体" w:eastAsia="宋体"/>
                <w:bCs/>
                <w:color w:val="auto"/>
                <w:kern w:val="2"/>
                <w:highlight w:val="none"/>
              </w:rPr>
              <w:t>4</w:t>
            </w:r>
          </w:p>
        </w:tc>
        <w:tc>
          <w:tcPr>
            <w:tcW w:w="1192" w:type="pct"/>
            <w:vAlign w:val="center"/>
          </w:tcPr>
          <w:p w14:paraId="57CAAD16">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lang w:val="en-US" w:eastAsia="zh-CN"/>
              </w:rPr>
              <w:t>免费</w:t>
            </w:r>
            <w:r>
              <w:rPr>
                <w:rFonts w:hint="eastAsia" w:ascii="宋体" w:hAnsi="宋体" w:eastAsia="宋体"/>
                <w:b/>
                <w:bCs w:val="0"/>
                <w:color w:val="auto"/>
                <w:sz w:val="24"/>
                <w:highlight w:val="none"/>
              </w:rPr>
              <w:t>质保期限</w:t>
            </w:r>
          </w:p>
        </w:tc>
        <w:tc>
          <w:tcPr>
            <w:tcW w:w="3385" w:type="pct"/>
            <w:vAlign w:val="center"/>
          </w:tcPr>
          <w:p w14:paraId="155EFD43">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eastAsia" w:cs="Arial" w:asciiTheme="majorEastAsia" w:hAnsiTheme="majorEastAsia" w:eastAsiaTheme="majorEastAsia"/>
                <w:b/>
                <w:bCs/>
                <w:color w:val="auto"/>
                <w:kern w:val="2"/>
                <w:sz w:val="24"/>
                <w:szCs w:val="32"/>
                <w:highlight w:val="none"/>
                <w:lang w:val="en-US" w:eastAsia="zh-CN" w:bidi="ar-SA"/>
              </w:rPr>
            </w:pPr>
            <w:r>
              <w:rPr>
                <w:rFonts w:hint="eastAsia" w:cs="Arial" w:asciiTheme="majorEastAsia" w:hAnsiTheme="majorEastAsia" w:eastAsiaTheme="majorEastAsia"/>
                <w:b/>
                <w:bCs/>
                <w:color w:val="auto"/>
                <w:kern w:val="2"/>
                <w:sz w:val="24"/>
                <w:szCs w:val="32"/>
                <w:highlight w:val="none"/>
                <w:lang w:val="en-US" w:eastAsia="zh-CN" w:bidi="ar-SA"/>
              </w:rPr>
              <w:t>不少于叁年</w:t>
            </w:r>
          </w:p>
        </w:tc>
      </w:tr>
      <w:tr w14:paraId="0A9F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422" w:type="pct"/>
            <w:vAlign w:val="center"/>
          </w:tcPr>
          <w:p w14:paraId="44061080">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5</w:t>
            </w:r>
          </w:p>
        </w:tc>
        <w:tc>
          <w:tcPr>
            <w:tcW w:w="1192" w:type="pct"/>
            <w:vAlign w:val="center"/>
          </w:tcPr>
          <w:p w14:paraId="2E4DA7C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其他要求</w:t>
            </w:r>
          </w:p>
        </w:tc>
        <w:tc>
          <w:tcPr>
            <w:tcW w:w="3385" w:type="pct"/>
            <w:vAlign w:val="center"/>
          </w:tcPr>
          <w:p w14:paraId="1BEB00F4">
            <w:pPr>
              <w:pStyle w:val="42"/>
              <w:rPr>
                <w:rFonts w:hint="eastAsia" w:cs="Arial" w:asciiTheme="majorEastAsia" w:hAnsiTheme="majorEastAsia" w:eastAsiaTheme="majorEastAsia"/>
                <w:b/>
                <w:bCs/>
                <w:color w:val="auto"/>
                <w:spacing w:val="0"/>
                <w:kern w:val="2"/>
                <w:sz w:val="24"/>
                <w:szCs w:val="32"/>
                <w:highlight w:val="none"/>
                <w:lang w:val="en-US" w:eastAsia="zh-CN" w:bidi="ar-SA"/>
              </w:rPr>
            </w:pPr>
            <w:r>
              <w:rPr>
                <w:rFonts w:hint="eastAsia" w:cs="Arial" w:asciiTheme="majorEastAsia" w:hAnsiTheme="majorEastAsia" w:eastAsiaTheme="majorEastAsia"/>
                <w:b/>
                <w:bCs/>
                <w:color w:val="auto"/>
                <w:spacing w:val="0"/>
                <w:kern w:val="2"/>
                <w:sz w:val="24"/>
                <w:szCs w:val="32"/>
                <w:highlight w:val="none"/>
                <w:lang w:val="en-US" w:eastAsia="zh-CN" w:bidi="ar-SA"/>
              </w:rPr>
              <w:t>1.数字病理扫描仪用于构建高质量、标准化的本土化胃肠肿瘤WSI数据库，生成的图像可直连申请的高算力工作站，实现从图像平铺、读取到AI建模的闭环无缝衔接。</w:t>
            </w:r>
          </w:p>
          <w:p w14:paraId="4D890AE2">
            <w:pPr>
              <w:pStyle w:val="42"/>
              <w:rPr>
                <w:rFonts w:hint="eastAsia" w:cs="Arial" w:asciiTheme="majorEastAsia" w:hAnsiTheme="majorEastAsia" w:eastAsiaTheme="majorEastAsia"/>
                <w:b/>
                <w:bCs/>
                <w:color w:val="auto"/>
                <w:spacing w:val="0"/>
                <w:kern w:val="2"/>
                <w:sz w:val="24"/>
                <w:szCs w:val="32"/>
                <w:highlight w:val="none"/>
                <w:lang w:val="en-US" w:eastAsia="zh-CN" w:bidi="ar-SA"/>
              </w:rPr>
            </w:pPr>
            <w:r>
              <w:rPr>
                <w:rFonts w:hint="eastAsia" w:cs="Arial" w:asciiTheme="majorEastAsia" w:hAnsiTheme="majorEastAsia" w:eastAsiaTheme="majorEastAsia"/>
                <w:b/>
                <w:bCs/>
                <w:color w:val="auto"/>
                <w:spacing w:val="0"/>
                <w:kern w:val="2"/>
                <w:sz w:val="24"/>
                <w:szCs w:val="32"/>
                <w:highlight w:val="none"/>
                <w:lang w:val="en-US" w:eastAsia="zh-CN" w:bidi="ar-SA"/>
              </w:rPr>
              <w:t>2.设备需全封闭一体式设计（非显微镜加装电动平台结构），支持全自动一键式扫描，无人值守，支持以.dcm、.dcmz、.tiff、.svs、.csp等格式存储并预览本地特定病理图像文件。</w:t>
            </w:r>
          </w:p>
          <w:p w14:paraId="47B02869">
            <w:pPr>
              <w:pStyle w:val="42"/>
              <w:rPr>
                <w:rFonts w:hint="eastAsia" w:cs="Arial" w:asciiTheme="majorEastAsia" w:hAnsiTheme="majorEastAsia" w:eastAsiaTheme="majorEastAsia"/>
                <w:b/>
                <w:bCs/>
                <w:color w:val="auto"/>
                <w:kern w:val="2"/>
                <w:sz w:val="24"/>
                <w:szCs w:val="32"/>
                <w:highlight w:val="none"/>
                <w:lang w:val="en-US" w:eastAsia="zh-CN" w:bidi="ar-SA"/>
              </w:rPr>
            </w:pPr>
            <w:r>
              <w:rPr>
                <w:rFonts w:hint="eastAsia" w:cs="Arial" w:asciiTheme="majorEastAsia" w:hAnsiTheme="majorEastAsia" w:eastAsiaTheme="majorEastAsia"/>
                <w:b/>
                <w:bCs/>
                <w:color w:val="auto"/>
                <w:spacing w:val="0"/>
                <w:kern w:val="2"/>
                <w:sz w:val="24"/>
                <w:szCs w:val="32"/>
                <w:highlight w:val="none"/>
                <w:lang w:val="en-US" w:eastAsia="zh-CN" w:bidi="ar-SA"/>
              </w:rPr>
              <w:t>3.产品注册分类需要满足《医疗器械分类目录》要求。</w:t>
            </w:r>
          </w:p>
        </w:tc>
      </w:tr>
    </w:tbl>
    <w:p w14:paraId="091C92D7">
      <w:pPr>
        <w:pStyle w:val="4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261" w:firstLineChars="100"/>
        <w:textAlignment w:val="auto"/>
        <w:outlineLvl w:val="9"/>
        <w:rPr>
          <w:rFonts w:hint="eastAsia" w:ascii="宋体" w:hAnsi="宋体" w:eastAsia="宋体"/>
          <w:b/>
          <w:color w:val="auto"/>
          <w:sz w:val="24"/>
          <w:szCs w:val="18"/>
          <w:highlight w:val="none"/>
          <w:lang w:eastAsia="zh-CN"/>
        </w:rPr>
      </w:pPr>
      <w:r>
        <w:rPr>
          <w:rFonts w:hint="eastAsia" w:ascii="宋体" w:hAnsi="宋体" w:eastAsia="宋体" w:cs="@仿宋_GB2312"/>
          <w:b/>
          <w:bCs/>
          <w:color w:val="auto"/>
          <w:spacing w:val="10"/>
          <w:kern w:val="2"/>
          <w:sz w:val="24"/>
          <w:szCs w:val="18"/>
          <w:highlight w:val="none"/>
          <w:lang w:val="en-US" w:eastAsia="zh-CN" w:bidi="ar-SA"/>
        </w:rPr>
        <w:t>二、</w:t>
      </w:r>
      <w:r>
        <w:rPr>
          <w:rFonts w:hint="eastAsia" w:ascii="宋体" w:hAnsi="宋体" w:eastAsia="宋体"/>
          <w:b/>
          <w:color w:val="auto"/>
          <w:sz w:val="24"/>
          <w:szCs w:val="18"/>
          <w:highlight w:val="none"/>
        </w:rPr>
        <w:t>货物需求</w:t>
      </w:r>
      <w:r>
        <w:rPr>
          <w:rFonts w:hint="eastAsia" w:ascii="宋体" w:hAnsi="宋体" w:eastAsia="宋体"/>
          <w:b/>
          <w:color w:val="auto"/>
          <w:sz w:val="24"/>
          <w:szCs w:val="18"/>
          <w:highlight w:val="none"/>
          <w:lang w:eastAsia="zh-CN"/>
        </w:rPr>
        <w:t>：</w:t>
      </w:r>
    </w:p>
    <w:p w14:paraId="1C3B1620">
      <w:pPr>
        <w:pStyle w:val="1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6" w:leftChars="0" w:firstLine="426" w:firstLineChars="0"/>
        <w:textAlignment w:val="auto"/>
        <w:outlineLvl w:val="9"/>
        <w:rPr>
          <w:rFonts w:hint="eastAsia" w:ascii="宋体" w:hAnsi="宋体" w:eastAsia="宋体" w:cs="宋体"/>
          <w:b w:val="0"/>
          <w:bCs w:val="0"/>
          <w:i w:val="0"/>
          <w:iCs w:val="0"/>
          <w:caps w:val="0"/>
          <w:color w:val="auto"/>
          <w:spacing w:val="0"/>
          <w:kern w:val="2"/>
          <w:sz w:val="24"/>
          <w:szCs w:val="24"/>
          <w:highlight w:val="none"/>
          <w:shd w:val="clear" w:color="auto" w:fill="FFFFFF"/>
          <w:lang w:val="en-US" w:eastAsia="zh-CN" w:bidi="ar-SA"/>
        </w:rPr>
      </w:pPr>
      <w:r>
        <w:rPr>
          <w:rFonts w:hint="eastAsia" w:ascii="宋体" w:hAnsi="宋体" w:eastAsia="宋体" w:cs="宋体"/>
          <w:b/>
          <w:bCs/>
          <w:i w:val="0"/>
          <w:iCs w:val="0"/>
          <w:caps w:val="0"/>
          <w:color w:val="auto"/>
          <w:spacing w:val="0"/>
          <w:sz w:val="24"/>
          <w:szCs w:val="24"/>
          <w:highlight w:val="none"/>
          <w:shd w:val="clear" w:color="auto" w:fill="FFFFFF"/>
          <w:lang w:val="en-US" w:eastAsia="zh-CN"/>
        </w:rPr>
        <w:t>1.</w:t>
      </w:r>
      <w:r>
        <w:rPr>
          <w:rFonts w:hint="eastAsia" w:ascii="宋体" w:hAnsi="宋体" w:eastAsia="宋体" w:cs="宋体"/>
          <w:b/>
          <w:bCs/>
          <w:i w:val="0"/>
          <w:iCs w:val="0"/>
          <w:caps w:val="0"/>
          <w:color w:val="auto"/>
          <w:spacing w:val="0"/>
          <w:sz w:val="24"/>
          <w:szCs w:val="24"/>
          <w:highlight w:val="none"/>
          <w:shd w:val="clear" w:color="auto" w:fill="FFFFFF"/>
        </w:rPr>
        <w:t>采购项目需求概况</w:t>
      </w:r>
      <w:r>
        <w:rPr>
          <w:rFonts w:hint="eastAsia" w:ascii="宋体" w:hAnsi="宋体" w:eastAsia="宋体" w:cs="宋体"/>
          <w:b w:val="0"/>
          <w:bCs w:val="0"/>
          <w:i w:val="0"/>
          <w:iCs w:val="0"/>
          <w:caps w:val="0"/>
          <w:color w:val="auto"/>
          <w:spacing w:val="0"/>
          <w:sz w:val="24"/>
          <w:szCs w:val="24"/>
          <w:highlight w:val="none"/>
          <w:shd w:val="clear" w:color="auto" w:fill="FFFFFF"/>
          <w:lang w:eastAsia="zh-CN"/>
        </w:rPr>
        <w:t>：</w:t>
      </w:r>
      <w:r>
        <w:rPr>
          <w:rFonts w:hint="eastAsia" w:ascii="宋体" w:hAnsi="宋体" w:eastAsia="宋体" w:cs="宋体"/>
          <w:b w:val="0"/>
          <w:bCs w:val="0"/>
          <w:i w:val="0"/>
          <w:iCs w:val="0"/>
          <w:caps w:val="0"/>
          <w:color w:val="auto"/>
          <w:spacing w:val="0"/>
          <w:kern w:val="2"/>
          <w:sz w:val="24"/>
          <w:szCs w:val="24"/>
          <w:highlight w:val="none"/>
          <w:shd w:val="clear" w:color="auto" w:fill="FFFFFF"/>
          <w:lang w:val="en-US" w:eastAsia="zh-CN" w:bidi="ar-SA"/>
        </w:rPr>
        <w:t>数字病理扫描仪是打通从实体切片到AI分析最后壁垒的关键。为提升科研产出的学术说服力与临床转化潜力，彻底解决数据获取端的标准化难题，保障滁州市公济胃肠肿瘤研究所团队在科研产出发力。我院拟采购1台数字病理扫描仪用于构建高质量、标准化的本土化胃肠肿瘤WSI数据库，生成的图像可直连申请的高算力工作站，实现从图像平铺、读取到AI建模的闭环无缝衔接。</w:t>
      </w:r>
    </w:p>
    <w:p w14:paraId="15246CE3">
      <w:pPr>
        <w:pStyle w:val="1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6" w:leftChars="0" w:firstLine="426" w:firstLineChars="0"/>
        <w:textAlignment w:val="auto"/>
        <w:outlineLvl w:val="9"/>
        <w:rPr>
          <w:rFonts w:hint="default" w:ascii="宋体" w:hAnsi="宋体" w:eastAsia="宋体" w:cs="宋体"/>
          <w:b/>
          <w:bCs/>
          <w:i w:val="0"/>
          <w:iCs w:val="0"/>
          <w:caps w:val="0"/>
          <w:color w:val="auto"/>
          <w:spacing w:val="0"/>
          <w:sz w:val="24"/>
          <w:szCs w:val="24"/>
          <w:highlight w:val="none"/>
          <w:shd w:val="clear" w:color="auto" w:fill="FFFFFF"/>
          <w:lang w:val="en-US" w:eastAsia="zh-CN"/>
        </w:rPr>
      </w:pPr>
      <w:r>
        <w:rPr>
          <w:rFonts w:hint="eastAsia" w:ascii="宋体" w:hAnsi="宋体" w:eastAsia="宋体" w:cs="宋体"/>
          <w:b/>
          <w:bCs/>
          <w:i w:val="0"/>
          <w:iCs w:val="0"/>
          <w:caps w:val="0"/>
          <w:color w:val="auto"/>
          <w:spacing w:val="0"/>
          <w:sz w:val="24"/>
          <w:szCs w:val="24"/>
          <w:highlight w:val="none"/>
          <w:shd w:val="clear" w:color="auto" w:fill="FFFFFF"/>
          <w:lang w:val="en-US" w:eastAsia="zh-CN"/>
        </w:rPr>
        <w:t>2.参数要求</w:t>
      </w:r>
      <w:r>
        <w:rPr>
          <w:rFonts w:hint="eastAsia" w:ascii="宋体" w:hAnsi="宋体" w:cs="宋体"/>
          <w:b/>
          <w:bCs/>
          <w:i w:val="0"/>
          <w:iCs w:val="0"/>
          <w:caps w:val="0"/>
          <w:color w:val="auto"/>
          <w:spacing w:val="0"/>
          <w:sz w:val="24"/>
          <w:szCs w:val="24"/>
          <w:highlight w:val="none"/>
          <w:shd w:val="clear" w:color="auto" w:fill="FFFFFF"/>
          <w:lang w:val="en-US" w:eastAsia="zh-CN"/>
        </w:rPr>
        <w:t>：</w:t>
      </w:r>
    </w:p>
    <w:bookmarkEnd w:id="46"/>
    <w:bookmarkEnd w:id="47"/>
    <w:tbl>
      <w:tblPr>
        <w:tblStyle w:val="27"/>
        <w:tblW w:w="60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251"/>
        <w:gridCol w:w="6869"/>
        <w:gridCol w:w="703"/>
        <w:gridCol w:w="806"/>
      </w:tblGrid>
      <w:tr w14:paraId="3ED2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341" w:type="pct"/>
            <w:vAlign w:val="center"/>
          </w:tcPr>
          <w:p w14:paraId="7C33D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bCs/>
                <w:color w:val="auto"/>
                <w:sz w:val="24"/>
                <w:szCs w:val="18"/>
                <w:highlight w:val="none"/>
              </w:rPr>
            </w:pPr>
            <w:r>
              <w:rPr>
                <w:rFonts w:hint="eastAsia" w:ascii="宋体" w:hAnsi="宋体" w:eastAsia="宋体"/>
                <w:b/>
                <w:bCs/>
                <w:color w:val="auto"/>
                <w:sz w:val="24"/>
                <w:szCs w:val="18"/>
                <w:highlight w:val="none"/>
              </w:rPr>
              <w:t>序号</w:t>
            </w:r>
          </w:p>
        </w:tc>
        <w:tc>
          <w:tcPr>
            <w:tcW w:w="605" w:type="pct"/>
            <w:vAlign w:val="center"/>
          </w:tcPr>
          <w:p w14:paraId="49243C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bCs/>
                <w:color w:val="auto"/>
                <w:sz w:val="24"/>
                <w:szCs w:val="18"/>
                <w:highlight w:val="none"/>
              </w:rPr>
            </w:pPr>
            <w:r>
              <w:rPr>
                <w:rFonts w:hint="eastAsia" w:ascii="宋体" w:hAnsi="宋体" w:eastAsia="宋体"/>
                <w:b/>
                <w:bCs/>
                <w:color w:val="auto"/>
                <w:sz w:val="24"/>
                <w:szCs w:val="18"/>
                <w:highlight w:val="none"/>
              </w:rPr>
              <w:t>货物名称</w:t>
            </w:r>
          </w:p>
        </w:tc>
        <w:tc>
          <w:tcPr>
            <w:tcW w:w="3323" w:type="pct"/>
            <w:vAlign w:val="center"/>
          </w:tcPr>
          <w:p w14:paraId="0CAB85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bCs/>
                <w:color w:val="auto"/>
                <w:sz w:val="24"/>
                <w:szCs w:val="18"/>
                <w:highlight w:val="none"/>
              </w:rPr>
            </w:pPr>
            <w:r>
              <w:rPr>
                <w:rFonts w:hint="eastAsia" w:ascii="宋体" w:hAnsi="宋体" w:eastAsia="宋体"/>
                <w:b/>
                <w:bCs/>
                <w:color w:val="auto"/>
                <w:sz w:val="24"/>
                <w:szCs w:val="18"/>
                <w:highlight w:val="none"/>
              </w:rPr>
              <w:t>技术参数及要求</w:t>
            </w:r>
          </w:p>
        </w:tc>
        <w:tc>
          <w:tcPr>
            <w:tcW w:w="340" w:type="pct"/>
            <w:vAlign w:val="center"/>
          </w:tcPr>
          <w:p w14:paraId="520274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bCs/>
                <w:color w:val="auto"/>
                <w:sz w:val="24"/>
                <w:szCs w:val="18"/>
                <w:highlight w:val="none"/>
              </w:rPr>
            </w:pPr>
            <w:r>
              <w:rPr>
                <w:rFonts w:hint="eastAsia" w:ascii="宋体" w:hAnsi="宋体" w:eastAsia="宋体"/>
                <w:b/>
                <w:bCs/>
                <w:color w:val="auto"/>
                <w:sz w:val="24"/>
                <w:szCs w:val="18"/>
                <w:highlight w:val="none"/>
              </w:rPr>
              <w:t>数量</w:t>
            </w:r>
          </w:p>
        </w:tc>
        <w:tc>
          <w:tcPr>
            <w:tcW w:w="390" w:type="pct"/>
            <w:vAlign w:val="center"/>
          </w:tcPr>
          <w:p w14:paraId="3C972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bCs/>
                <w:color w:val="auto"/>
                <w:sz w:val="24"/>
                <w:szCs w:val="18"/>
                <w:highlight w:val="none"/>
              </w:rPr>
            </w:pPr>
            <w:r>
              <w:rPr>
                <w:rFonts w:hint="eastAsia" w:ascii="宋体" w:hAnsi="宋体" w:eastAsia="宋体"/>
                <w:b/>
                <w:bCs/>
                <w:color w:val="auto"/>
                <w:sz w:val="24"/>
                <w:szCs w:val="18"/>
                <w:highlight w:val="none"/>
              </w:rPr>
              <w:t>单位</w:t>
            </w:r>
          </w:p>
        </w:tc>
      </w:tr>
      <w:tr w14:paraId="2AC4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0" w:hRule="atLeast"/>
          <w:jc w:val="center"/>
        </w:trPr>
        <w:tc>
          <w:tcPr>
            <w:tcW w:w="341" w:type="pct"/>
            <w:vAlign w:val="center"/>
          </w:tcPr>
          <w:p w14:paraId="001AF0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val="0"/>
                <w:bCs w:val="0"/>
                <w:color w:val="auto"/>
                <w:sz w:val="24"/>
                <w:szCs w:val="18"/>
                <w:highlight w:val="none"/>
                <w:lang w:val="en-US" w:eastAsia="zh-CN"/>
              </w:rPr>
            </w:pPr>
            <w:r>
              <w:rPr>
                <w:rFonts w:hint="eastAsia" w:ascii="宋体" w:hAnsi="宋体" w:eastAsia="宋体"/>
                <w:b w:val="0"/>
                <w:bCs w:val="0"/>
                <w:color w:val="auto"/>
                <w:sz w:val="24"/>
                <w:szCs w:val="18"/>
                <w:highlight w:val="none"/>
                <w:lang w:val="en-US" w:eastAsia="zh-CN"/>
              </w:rPr>
              <w:t>1</w:t>
            </w:r>
          </w:p>
        </w:tc>
        <w:tc>
          <w:tcPr>
            <w:tcW w:w="605" w:type="pct"/>
            <w:vAlign w:val="center"/>
          </w:tcPr>
          <w:p w14:paraId="0AE98058">
            <w:pPr>
              <w:pStyle w:val="1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78" w:leftChars="-37" w:firstLine="19" w:firstLineChars="8"/>
              <w:jc w:val="center"/>
              <w:textAlignment w:val="auto"/>
              <w:outlineLvl w:val="9"/>
              <w:rPr>
                <w:rFonts w:hint="eastAsia" w:ascii="宋体" w:hAnsi="宋体" w:eastAsia="宋体" w:cs="宋体"/>
                <w:b w:val="0"/>
                <w:bCs w:val="0"/>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数字病理扫描仪</w:t>
            </w:r>
          </w:p>
        </w:tc>
        <w:tc>
          <w:tcPr>
            <w:tcW w:w="3323" w:type="pct"/>
            <w:vAlign w:val="center"/>
          </w:tcPr>
          <w:p w14:paraId="5151DDE6">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w:t>
            </w:r>
            <w:r>
              <w:rPr>
                <w:rFonts w:hint="eastAsia" w:ascii="宋体" w:hAnsi="宋体" w:eastAsia="宋体" w:cs="宋体"/>
                <w:b w:val="0"/>
                <w:bCs/>
                <w:color w:val="auto"/>
                <w:spacing w:val="10"/>
                <w:sz w:val="24"/>
                <w:highlight w:val="none"/>
              </w:rPr>
              <w:t>★扫描方式：面阵扫描技术</w:t>
            </w:r>
            <w:r>
              <w:rPr>
                <w:rFonts w:hint="eastAsia" w:ascii="宋体" w:hAnsi="宋体" w:eastAsia="宋体" w:cs="宋体"/>
                <w:b w:val="0"/>
                <w:bCs/>
                <w:color w:val="auto"/>
                <w:spacing w:val="10"/>
                <w:sz w:val="24"/>
                <w:highlight w:val="none"/>
                <w:lang w:eastAsia="zh-CN"/>
              </w:rPr>
              <w:t>。</w:t>
            </w:r>
          </w:p>
          <w:p w14:paraId="7947A755">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2.</w:t>
            </w:r>
            <w:r>
              <w:rPr>
                <w:rFonts w:hint="eastAsia" w:ascii="宋体" w:hAnsi="宋体" w:eastAsia="宋体" w:cs="宋体"/>
                <w:b w:val="0"/>
                <w:bCs/>
                <w:color w:val="auto"/>
                <w:spacing w:val="10"/>
                <w:sz w:val="24"/>
                <w:highlight w:val="none"/>
              </w:rPr>
              <w:t>▲扫描相机：大靶面面阵CMOS相机，非线阵相机，像素≥500万，像元尺寸</w:t>
            </w:r>
            <w:r>
              <w:rPr>
                <w:rFonts w:hint="eastAsia" w:ascii="宋体" w:hAnsi="宋体" w:eastAsia="宋体" w:cs="宋体"/>
                <w:b w:val="0"/>
                <w:bCs/>
                <w:color w:val="auto"/>
                <w:spacing w:val="10"/>
                <w:sz w:val="24"/>
                <w:highlight w:val="none"/>
                <w:u w:val="none"/>
              </w:rPr>
              <w:t>≥</w:t>
            </w:r>
            <w:r>
              <w:rPr>
                <w:rFonts w:hint="eastAsia" w:ascii="宋体" w:hAnsi="宋体" w:eastAsia="宋体" w:cs="宋体"/>
                <w:b w:val="0"/>
                <w:bCs/>
                <w:color w:val="auto"/>
                <w:spacing w:val="10"/>
                <w:sz w:val="24"/>
                <w:highlight w:val="none"/>
              </w:rPr>
              <w:t>3.45μm*3.45μm，帧率≥7</w:t>
            </w:r>
            <w:r>
              <w:rPr>
                <w:rFonts w:hint="eastAsia" w:ascii="宋体" w:hAnsi="宋体" w:eastAsia="宋体" w:cs="宋体"/>
                <w:b w:val="0"/>
                <w:bCs/>
                <w:color w:val="auto"/>
                <w:spacing w:val="10"/>
                <w:sz w:val="24"/>
                <w:highlight w:val="none"/>
                <w:lang w:val="en-US" w:eastAsia="zh-CN"/>
              </w:rPr>
              <w:t>5</w:t>
            </w:r>
            <w:r>
              <w:rPr>
                <w:rFonts w:hint="eastAsia" w:ascii="宋体" w:hAnsi="宋体" w:eastAsia="宋体" w:cs="宋体"/>
                <w:b w:val="0"/>
                <w:bCs/>
                <w:color w:val="auto"/>
                <w:spacing w:val="10"/>
                <w:sz w:val="24"/>
                <w:highlight w:val="none"/>
              </w:rPr>
              <w:t>fps，数据接口支持USB3.0，支持自动扫描和手动扫描。</w:t>
            </w:r>
          </w:p>
          <w:p w14:paraId="5823AA78">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3.</w:t>
            </w:r>
            <w:r>
              <w:rPr>
                <w:rFonts w:hint="eastAsia" w:ascii="宋体" w:hAnsi="宋体" w:eastAsia="宋体" w:cs="宋体"/>
                <w:b w:val="0"/>
                <w:bCs/>
                <w:color w:val="auto"/>
                <w:spacing w:val="10"/>
                <w:sz w:val="24"/>
                <w:highlight w:val="none"/>
              </w:rPr>
              <w:t>信噪比≥40dB</w:t>
            </w:r>
            <w:r>
              <w:rPr>
                <w:rFonts w:hint="eastAsia" w:ascii="宋体" w:hAnsi="宋体" w:eastAsia="宋体" w:cs="宋体"/>
                <w:b w:val="0"/>
                <w:bCs/>
                <w:color w:val="auto"/>
                <w:spacing w:val="10"/>
                <w:sz w:val="24"/>
                <w:highlight w:val="none"/>
                <w:lang w:eastAsia="zh-CN"/>
              </w:rPr>
              <w:t>。</w:t>
            </w:r>
          </w:p>
          <w:p w14:paraId="47876698">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4.</w:t>
            </w:r>
            <w:r>
              <w:rPr>
                <w:rFonts w:hint="eastAsia" w:ascii="宋体" w:hAnsi="宋体" w:eastAsia="宋体" w:cs="宋体"/>
                <w:b w:val="0"/>
                <w:bCs/>
                <w:color w:val="auto"/>
                <w:spacing w:val="10"/>
                <w:sz w:val="24"/>
                <w:highlight w:val="none"/>
              </w:rPr>
              <w:t>系统成像速度：15mm*15mm组织面积，20倍物镜下扫描时间≦38s。</w:t>
            </w:r>
          </w:p>
          <w:p w14:paraId="5C295CBF">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5.</w:t>
            </w:r>
            <w:r>
              <w:rPr>
                <w:rFonts w:hint="eastAsia" w:ascii="宋体" w:hAnsi="宋体" w:eastAsia="宋体" w:cs="宋体"/>
                <w:b w:val="0"/>
                <w:bCs/>
                <w:color w:val="auto"/>
                <w:spacing w:val="10"/>
                <w:sz w:val="24"/>
                <w:highlight w:val="none"/>
              </w:rPr>
              <w:t>扫描分辨率：20倍模式下扫描分辨率≤0.</w:t>
            </w:r>
            <w:r>
              <w:rPr>
                <w:rFonts w:hint="eastAsia" w:ascii="宋体" w:hAnsi="宋体" w:eastAsia="宋体" w:cs="宋体"/>
                <w:b w:val="0"/>
                <w:bCs/>
                <w:color w:val="auto"/>
                <w:spacing w:val="10"/>
                <w:sz w:val="24"/>
                <w:highlight w:val="none"/>
                <w:lang w:val="en-US" w:eastAsia="zh-CN"/>
              </w:rPr>
              <w:t>50</w:t>
            </w:r>
            <w:r>
              <w:rPr>
                <w:rFonts w:hint="eastAsia" w:ascii="宋体" w:hAnsi="宋体" w:eastAsia="宋体" w:cs="宋体"/>
                <w:b w:val="0"/>
                <w:bCs/>
                <w:color w:val="auto"/>
                <w:spacing w:val="10"/>
                <w:sz w:val="24"/>
                <w:highlight w:val="none"/>
              </w:rPr>
              <w:t>μm/pixel。</w:t>
            </w:r>
          </w:p>
          <w:p w14:paraId="569C76CE">
            <w:pPr>
              <w:numPr>
                <w:ilvl w:val="0"/>
                <w:numId w:val="0"/>
              </w:numPr>
              <w:ind w:left="425" w:leftChars="0" w:hanging="425" w:firstLineChars="0"/>
              <w:rPr>
                <w:rFonts w:hint="eastAsia" w:ascii="宋体" w:hAnsi="宋体" w:eastAsia="宋体" w:cs="宋体"/>
                <w:b/>
                <w:bCs w:val="0"/>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6.</w:t>
            </w:r>
            <w:r>
              <w:rPr>
                <w:rFonts w:hint="eastAsia" w:ascii="宋体" w:hAnsi="宋体" w:eastAsia="宋体" w:cs="宋体"/>
                <w:b w:val="0"/>
                <w:bCs/>
                <w:color w:val="auto"/>
                <w:spacing w:val="10"/>
                <w:sz w:val="24"/>
                <w:highlight w:val="none"/>
              </w:rPr>
              <w:t>▲</w:t>
            </w:r>
            <w:r>
              <w:rPr>
                <w:rFonts w:hint="eastAsia" w:ascii="宋体" w:hAnsi="宋体" w:eastAsia="宋体" w:cs="宋体"/>
                <w:b w:val="0"/>
                <w:bCs/>
                <w:color w:val="auto"/>
                <w:spacing w:val="10"/>
                <w:sz w:val="24"/>
                <w:highlight w:val="none"/>
                <w:lang w:val="en-US" w:eastAsia="zh-CN"/>
              </w:rPr>
              <w:t>至少</w:t>
            </w:r>
            <w:r>
              <w:rPr>
                <w:rFonts w:hint="eastAsia" w:ascii="宋体" w:hAnsi="宋体" w:eastAsia="宋体" w:cs="宋体"/>
                <w:b w:val="0"/>
                <w:bCs/>
                <w:color w:val="auto"/>
                <w:spacing w:val="10"/>
                <w:sz w:val="24"/>
                <w:highlight w:val="none"/>
              </w:rPr>
              <w:t>支持1*3英寸</w:t>
            </w:r>
            <w:r>
              <w:rPr>
                <w:rFonts w:hint="eastAsia" w:ascii="宋体" w:hAnsi="宋体" w:eastAsia="宋体" w:cs="宋体"/>
                <w:b w:val="0"/>
                <w:bCs/>
                <w:color w:val="auto"/>
                <w:spacing w:val="10"/>
                <w:sz w:val="24"/>
                <w:highlight w:val="none"/>
                <w:lang w:val="en-US" w:eastAsia="zh-CN"/>
              </w:rPr>
              <w:t>和</w:t>
            </w:r>
            <w:r>
              <w:rPr>
                <w:rFonts w:hint="eastAsia" w:ascii="宋体" w:hAnsi="宋体" w:eastAsia="宋体" w:cs="宋体"/>
                <w:b w:val="0"/>
                <w:bCs/>
                <w:color w:val="auto"/>
                <w:spacing w:val="10"/>
                <w:sz w:val="24"/>
                <w:highlight w:val="none"/>
              </w:rPr>
              <w:t>2*3英寸</w:t>
            </w:r>
            <w:r>
              <w:rPr>
                <w:rFonts w:hint="eastAsia" w:ascii="宋体" w:hAnsi="宋体" w:eastAsia="宋体" w:cs="宋体"/>
                <w:b w:val="0"/>
                <w:bCs/>
                <w:color w:val="auto"/>
                <w:spacing w:val="10"/>
                <w:sz w:val="24"/>
                <w:highlight w:val="none"/>
                <w:lang w:val="en-US" w:eastAsia="zh-CN"/>
              </w:rPr>
              <w:t>两个尺寸玻片，其中</w:t>
            </w:r>
            <w:r>
              <w:rPr>
                <w:rFonts w:hint="eastAsia" w:ascii="宋体" w:hAnsi="宋体" w:eastAsia="宋体" w:cs="宋体"/>
                <w:b w:val="0"/>
                <w:bCs/>
                <w:color w:val="auto"/>
                <w:spacing w:val="10"/>
                <w:sz w:val="24"/>
                <w:highlight w:val="none"/>
              </w:rPr>
              <w:t>1*3英寸</w:t>
            </w:r>
            <w:r>
              <w:rPr>
                <w:rFonts w:hint="eastAsia" w:ascii="宋体" w:hAnsi="宋体" w:eastAsia="宋体" w:cs="宋体"/>
                <w:b w:val="0"/>
                <w:bCs/>
                <w:color w:val="auto"/>
                <w:spacing w:val="10"/>
                <w:sz w:val="24"/>
                <w:highlight w:val="none"/>
                <w:lang w:val="en-US" w:eastAsia="zh-CN"/>
              </w:rPr>
              <w:t>玻片</w:t>
            </w:r>
            <w:r>
              <w:rPr>
                <w:rFonts w:hint="eastAsia" w:ascii="宋体" w:hAnsi="宋体" w:eastAsia="宋体" w:cs="宋体"/>
                <w:b w:val="0"/>
                <w:bCs/>
                <w:color w:val="auto"/>
                <w:spacing w:val="10"/>
                <w:sz w:val="24"/>
                <w:highlight w:val="none"/>
              </w:rPr>
              <w:t>单次可加载切片数≥12张，2*3英寸</w:t>
            </w:r>
            <w:r>
              <w:rPr>
                <w:rFonts w:hint="eastAsia" w:ascii="宋体" w:hAnsi="宋体" w:eastAsia="宋体" w:cs="宋体"/>
                <w:b w:val="0"/>
                <w:bCs/>
                <w:color w:val="auto"/>
                <w:spacing w:val="10"/>
                <w:sz w:val="24"/>
                <w:highlight w:val="none"/>
                <w:lang w:val="en-US" w:eastAsia="zh-CN"/>
              </w:rPr>
              <w:t>玻片</w:t>
            </w:r>
            <w:r>
              <w:rPr>
                <w:rFonts w:hint="eastAsia" w:ascii="宋体" w:hAnsi="宋体" w:eastAsia="宋体" w:cs="宋体"/>
                <w:b w:val="0"/>
                <w:bCs/>
                <w:color w:val="auto"/>
                <w:spacing w:val="10"/>
                <w:sz w:val="24"/>
                <w:highlight w:val="none"/>
              </w:rPr>
              <w:t>单次可加载≥6张。</w:t>
            </w:r>
            <w:r>
              <w:rPr>
                <w:rFonts w:hint="eastAsia" w:ascii="宋体" w:hAnsi="宋体" w:eastAsia="宋体" w:cs="宋体"/>
                <w:b/>
                <w:bCs w:val="0"/>
                <w:color w:val="auto"/>
                <w:spacing w:val="10"/>
                <w:sz w:val="24"/>
                <w:highlight w:val="none"/>
                <w:lang w:eastAsia="zh-CN"/>
              </w:rPr>
              <w:t>（</w:t>
            </w:r>
            <w:r>
              <w:rPr>
                <w:rFonts w:hint="eastAsia" w:ascii="宋体" w:hAnsi="宋体" w:eastAsia="宋体" w:cs="宋体"/>
                <w:b/>
                <w:bCs w:val="0"/>
                <w:color w:val="auto"/>
                <w:spacing w:val="10"/>
                <w:sz w:val="24"/>
                <w:highlight w:val="none"/>
                <w:lang w:val="en-US" w:eastAsia="zh-CN"/>
              </w:rPr>
              <w:t>投标时提供设备实物照片证明</w:t>
            </w:r>
            <w:r>
              <w:rPr>
                <w:rFonts w:hint="eastAsia" w:ascii="宋体" w:hAnsi="宋体" w:eastAsia="宋体" w:cs="宋体"/>
                <w:b/>
                <w:bCs w:val="0"/>
                <w:color w:val="auto"/>
                <w:spacing w:val="10"/>
                <w:sz w:val="24"/>
                <w:highlight w:val="none"/>
                <w:lang w:eastAsia="zh-CN"/>
              </w:rPr>
              <w:t>）</w:t>
            </w:r>
          </w:p>
          <w:p w14:paraId="36A6690C">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7.</w:t>
            </w:r>
            <w:r>
              <w:rPr>
                <w:rFonts w:hint="eastAsia" w:ascii="宋体" w:hAnsi="宋体" w:eastAsia="宋体" w:cs="宋体"/>
                <w:b w:val="0"/>
                <w:bCs/>
                <w:color w:val="auto"/>
                <w:spacing w:val="10"/>
                <w:sz w:val="24"/>
                <w:highlight w:val="none"/>
              </w:rPr>
              <w:t>1*3英寸玻片扫描范围≥25.00mm*55.00mm</w:t>
            </w:r>
            <w:r>
              <w:rPr>
                <w:rFonts w:hint="eastAsia" w:ascii="宋体" w:hAnsi="宋体" w:eastAsia="宋体" w:cs="宋体"/>
                <w:b w:val="0"/>
                <w:bCs/>
                <w:color w:val="auto"/>
                <w:spacing w:val="10"/>
                <w:sz w:val="24"/>
                <w:highlight w:val="none"/>
                <w:lang w:eastAsia="zh-CN"/>
              </w:rPr>
              <w:t>。</w:t>
            </w:r>
          </w:p>
          <w:p w14:paraId="590E9D40">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8.</w:t>
            </w:r>
            <w:r>
              <w:rPr>
                <w:rFonts w:hint="eastAsia" w:ascii="宋体" w:hAnsi="宋体" w:eastAsia="宋体" w:cs="宋体"/>
                <w:b w:val="0"/>
                <w:bCs/>
                <w:color w:val="auto"/>
                <w:spacing w:val="10"/>
                <w:sz w:val="24"/>
                <w:highlight w:val="none"/>
              </w:rPr>
              <w:t>2*3英寸玻片扫描范围≥50.00mm*</w:t>
            </w:r>
            <w:r>
              <w:rPr>
                <w:rFonts w:hint="eastAsia" w:ascii="宋体" w:hAnsi="宋体" w:eastAsia="宋体" w:cs="宋体"/>
                <w:b w:val="0"/>
                <w:bCs/>
                <w:color w:val="auto"/>
                <w:spacing w:val="10"/>
                <w:sz w:val="24"/>
                <w:highlight w:val="none"/>
                <w:lang w:val="en-US" w:eastAsia="zh-CN"/>
              </w:rPr>
              <w:t>50</w:t>
            </w:r>
            <w:r>
              <w:rPr>
                <w:rFonts w:hint="eastAsia" w:ascii="宋体" w:hAnsi="宋体" w:eastAsia="宋体" w:cs="宋体"/>
                <w:b w:val="0"/>
                <w:bCs/>
                <w:color w:val="auto"/>
                <w:spacing w:val="10"/>
                <w:sz w:val="24"/>
                <w:highlight w:val="none"/>
              </w:rPr>
              <w:t>.00mm。</w:t>
            </w:r>
            <w:r>
              <w:rPr>
                <w:rFonts w:hint="eastAsia" w:ascii="宋体" w:hAnsi="宋体" w:eastAsia="宋体" w:cs="宋体"/>
                <w:b/>
                <w:bCs w:val="0"/>
                <w:color w:val="auto"/>
                <w:spacing w:val="10"/>
                <w:sz w:val="24"/>
                <w:highlight w:val="none"/>
                <w:lang w:val="en-US" w:eastAsia="zh-CN"/>
              </w:rPr>
              <w:t>（投标时提供医疗器械注册证附件“产品技术要求”证明）</w:t>
            </w:r>
          </w:p>
          <w:p w14:paraId="24ABC2BC">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9.</w:t>
            </w:r>
            <w:r>
              <w:rPr>
                <w:rFonts w:hint="eastAsia" w:ascii="宋体" w:hAnsi="宋体" w:eastAsia="宋体" w:cs="宋体"/>
                <w:b w:val="0"/>
                <w:bCs/>
                <w:color w:val="auto"/>
                <w:spacing w:val="10"/>
                <w:sz w:val="24"/>
                <w:highlight w:val="none"/>
              </w:rPr>
              <w:t xml:space="preserve">▲对焦轴控制：双级对焦；预对焦重复定位精度≤1.0μm，细对焦重复定位精度≦10nm。 </w:t>
            </w:r>
          </w:p>
          <w:p w14:paraId="2CE96B55">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10.</w:t>
            </w:r>
            <w:r>
              <w:rPr>
                <w:rFonts w:hint="eastAsia" w:ascii="宋体" w:hAnsi="宋体" w:eastAsia="宋体" w:cs="宋体"/>
                <w:b w:val="0"/>
                <w:bCs/>
                <w:color w:val="auto"/>
                <w:spacing w:val="10"/>
                <w:sz w:val="24"/>
                <w:highlight w:val="none"/>
              </w:rPr>
              <w:t>扫描工作站：</w:t>
            </w:r>
            <w:r>
              <w:rPr>
                <w:rFonts w:hint="eastAsia" w:ascii="宋体" w:hAnsi="宋体" w:eastAsia="宋体" w:cs="宋体"/>
                <w:b w:val="0"/>
                <w:bCs/>
                <w:color w:val="auto"/>
                <w:spacing w:val="10"/>
                <w:sz w:val="24"/>
                <w:highlight w:val="none"/>
                <w:lang w:val="en-US" w:eastAsia="zh-CN"/>
              </w:rPr>
              <w:t>不低于</w:t>
            </w:r>
            <w:r>
              <w:rPr>
                <w:rFonts w:hint="eastAsia" w:ascii="宋体" w:hAnsi="宋体" w:eastAsia="宋体" w:cs="宋体"/>
                <w:b w:val="0"/>
                <w:bCs/>
                <w:color w:val="auto"/>
                <w:spacing w:val="10"/>
                <w:sz w:val="24"/>
                <w:highlight w:val="none"/>
              </w:rPr>
              <w:t>i5处理器；硬盘≥4TB；内存≥32G；显示器≥23.8英寸。</w:t>
            </w:r>
          </w:p>
          <w:p w14:paraId="48396F23">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11.</w:t>
            </w:r>
            <w:r>
              <w:rPr>
                <w:rFonts w:hint="eastAsia" w:ascii="宋体" w:hAnsi="宋体" w:eastAsia="宋体" w:cs="宋体"/>
                <w:b w:val="0"/>
                <w:bCs/>
                <w:color w:val="auto"/>
                <w:spacing w:val="10"/>
                <w:sz w:val="24"/>
                <w:highlight w:val="none"/>
              </w:rPr>
              <w:t>▲</w:t>
            </w:r>
            <w:r>
              <w:rPr>
                <w:rFonts w:hint="eastAsia" w:ascii="宋体" w:hAnsi="宋体" w:eastAsia="宋体" w:cs="宋体"/>
                <w:b w:val="0"/>
                <w:bCs/>
                <w:color w:val="auto"/>
                <w:spacing w:val="10"/>
                <w:sz w:val="24"/>
                <w:highlight w:val="none"/>
                <w:lang w:val="en-US" w:eastAsia="zh-CN"/>
              </w:rPr>
              <w:t>采用</w:t>
            </w:r>
            <w:r>
              <w:rPr>
                <w:rFonts w:hint="eastAsia" w:ascii="宋体" w:hAnsi="宋体" w:eastAsia="宋体" w:cs="宋体"/>
                <w:b w:val="0"/>
                <w:bCs/>
                <w:color w:val="auto"/>
                <w:spacing w:val="10"/>
                <w:sz w:val="24"/>
                <w:highlight w:val="none"/>
              </w:rPr>
              <w:t>片夹式送片，每个片夹可放置≥2张玻片。</w:t>
            </w:r>
          </w:p>
          <w:p w14:paraId="48E7F5E4">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12.</w:t>
            </w:r>
            <w:r>
              <w:rPr>
                <w:rFonts w:hint="eastAsia" w:ascii="宋体" w:hAnsi="宋体" w:eastAsia="宋体" w:cs="宋体"/>
                <w:b w:val="0"/>
                <w:bCs/>
                <w:color w:val="auto"/>
                <w:spacing w:val="10"/>
                <w:sz w:val="24"/>
                <w:highlight w:val="none"/>
              </w:rPr>
              <w:t>光源：须配备基于LED的照明系统。</w:t>
            </w:r>
          </w:p>
          <w:p w14:paraId="2C03FE61">
            <w:pPr>
              <w:numPr>
                <w:ilvl w:val="0"/>
                <w:numId w:val="0"/>
              </w:numPr>
              <w:ind w:leftChars="0"/>
              <w:rPr>
                <w:rFonts w:hint="eastAsia" w:ascii="宋体" w:hAnsi="宋体" w:eastAsia="宋体" w:cs="宋体"/>
                <w:b/>
                <w:color w:val="auto"/>
                <w:spacing w:val="10"/>
                <w:sz w:val="24"/>
                <w:highlight w:val="none"/>
              </w:rPr>
            </w:pPr>
          </w:p>
          <w:p w14:paraId="74935496">
            <w:pPr>
              <w:rPr>
                <w:rFonts w:hint="eastAsia" w:ascii="宋体" w:hAnsi="宋体" w:eastAsia="宋体" w:cs="宋体"/>
                <w:b/>
                <w:bCs w:val="0"/>
                <w:color w:val="auto"/>
                <w:spacing w:val="10"/>
                <w:sz w:val="24"/>
                <w:highlight w:val="none"/>
              </w:rPr>
            </w:pPr>
            <w:r>
              <w:rPr>
                <w:rFonts w:hint="eastAsia" w:ascii="宋体" w:hAnsi="宋体" w:eastAsia="宋体" w:cs="宋体"/>
                <w:b/>
                <w:bCs w:val="0"/>
                <w:color w:val="auto"/>
                <w:spacing w:val="10"/>
                <w:sz w:val="24"/>
                <w:highlight w:val="none"/>
              </w:rPr>
              <w:t>玻片扫描影像系统软件</w:t>
            </w:r>
          </w:p>
          <w:p w14:paraId="67B5FA55">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13.</w:t>
            </w:r>
            <w:r>
              <w:rPr>
                <w:rFonts w:hint="eastAsia" w:ascii="宋体" w:hAnsi="宋体" w:eastAsia="宋体" w:cs="宋体"/>
                <w:b w:val="0"/>
                <w:bCs/>
                <w:color w:val="auto"/>
                <w:spacing w:val="10"/>
                <w:sz w:val="24"/>
                <w:highlight w:val="none"/>
              </w:rPr>
              <w:t>支持实时观察镜下图并手动对焦，实时显示玻片扫描状态及进度。</w:t>
            </w:r>
          </w:p>
          <w:p w14:paraId="49D4EC2F">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14.</w:t>
            </w:r>
            <w:r>
              <w:rPr>
                <w:rFonts w:hint="eastAsia" w:ascii="宋体" w:hAnsi="宋体" w:eastAsia="宋体" w:cs="宋体"/>
                <w:b w:val="0"/>
                <w:bCs/>
                <w:color w:val="auto"/>
                <w:spacing w:val="10"/>
                <w:sz w:val="24"/>
                <w:highlight w:val="none"/>
              </w:rPr>
              <w:t>▲支持智能图像评分，可对每张切片进行图像质量0-100分的智能评分。</w:t>
            </w:r>
          </w:p>
          <w:p w14:paraId="529AEDF4">
            <w:pPr>
              <w:numPr>
                <w:ilvl w:val="0"/>
                <w:numId w:val="0"/>
              </w:numPr>
              <w:ind w:left="425" w:leftChars="0" w:hanging="425" w:firstLineChars="0"/>
              <w:rPr>
                <w:rFonts w:hint="eastAsia" w:ascii="宋体" w:hAnsi="宋体" w:eastAsia="宋体" w:cs="宋体"/>
                <w:b/>
                <w:bCs w:val="0"/>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15.</w:t>
            </w:r>
            <w:r>
              <w:rPr>
                <w:rFonts w:hint="eastAsia" w:ascii="宋体" w:hAnsi="宋体" w:eastAsia="宋体" w:cs="宋体"/>
                <w:b w:val="0"/>
                <w:bCs/>
                <w:color w:val="auto"/>
                <w:spacing w:val="10"/>
                <w:sz w:val="24"/>
                <w:highlight w:val="none"/>
              </w:rPr>
              <w:t>可支持一维码和二维码和OCR识别文字，支持自定义命名切片。</w:t>
            </w:r>
          </w:p>
          <w:p w14:paraId="3AC6F6FC">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16.</w:t>
            </w:r>
            <w:r>
              <w:rPr>
                <w:rFonts w:hint="eastAsia" w:ascii="宋体" w:hAnsi="宋体" w:eastAsia="宋体" w:cs="宋体"/>
                <w:b w:val="0"/>
                <w:bCs/>
                <w:color w:val="auto"/>
                <w:spacing w:val="10"/>
                <w:sz w:val="24"/>
                <w:highlight w:val="none"/>
              </w:rPr>
              <w:t>支持单层扫描和多层融合扫描，扫描层数≥99层。</w:t>
            </w:r>
          </w:p>
          <w:p w14:paraId="12E8FC85">
            <w:pPr>
              <w:numPr>
                <w:ilvl w:val="0"/>
                <w:numId w:val="0"/>
              </w:numPr>
              <w:rPr>
                <w:rFonts w:hint="eastAsia" w:ascii="宋体" w:hAnsi="宋体" w:eastAsia="宋体" w:cs="宋体"/>
                <w:b w:val="0"/>
                <w:bCs/>
                <w:color w:val="auto"/>
                <w:spacing w:val="10"/>
                <w:sz w:val="24"/>
                <w:highlight w:val="none"/>
              </w:rPr>
            </w:pPr>
          </w:p>
          <w:p w14:paraId="3A783B0F">
            <w:pPr>
              <w:rPr>
                <w:rFonts w:hint="eastAsia" w:ascii="宋体" w:hAnsi="宋体" w:eastAsia="宋体" w:cs="宋体"/>
                <w:b/>
                <w:bCs w:val="0"/>
                <w:color w:val="auto"/>
                <w:spacing w:val="10"/>
                <w:sz w:val="24"/>
                <w:highlight w:val="none"/>
              </w:rPr>
            </w:pPr>
            <w:r>
              <w:rPr>
                <w:rFonts w:hint="eastAsia" w:ascii="宋体" w:hAnsi="宋体" w:eastAsia="宋体" w:cs="宋体"/>
                <w:b/>
                <w:bCs w:val="0"/>
                <w:color w:val="auto"/>
                <w:spacing w:val="10"/>
                <w:sz w:val="24"/>
                <w:highlight w:val="none"/>
              </w:rPr>
              <w:t>数字病理阅片软件</w:t>
            </w:r>
          </w:p>
          <w:p w14:paraId="12EC28D1">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17.</w:t>
            </w:r>
            <w:r>
              <w:rPr>
                <w:rFonts w:hint="eastAsia" w:ascii="宋体" w:hAnsi="宋体" w:eastAsia="宋体" w:cs="宋体"/>
                <w:b w:val="0"/>
                <w:bCs/>
                <w:color w:val="auto"/>
                <w:spacing w:val="10"/>
                <w:sz w:val="24"/>
                <w:highlight w:val="none"/>
              </w:rPr>
              <w:t>支持文件树形管理，可浏览到硬盘里所有分级目录。</w:t>
            </w:r>
          </w:p>
          <w:p w14:paraId="0DB5346F">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18.</w:t>
            </w:r>
            <w:r>
              <w:rPr>
                <w:rFonts w:hint="eastAsia" w:ascii="宋体" w:hAnsi="宋体" w:eastAsia="宋体" w:cs="宋体"/>
                <w:b w:val="0"/>
                <w:bCs/>
                <w:color w:val="auto"/>
                <w:spacing w:val="10"/>
                <w:sz w:val="24"/>
                <w:highlight w:val="none"/>
              </w:rPr>
              <w:t>支持一个屏幕同时显示至少9张数字病理图像，并对9张数字切片进行同步缩放、拖动、旋转，实现同一部位的对比图像浏览。</w:t>
            </w:r>
          </w:p>
          <w:p w14:paraId="17065B98">
            <w:pPr>
              <w:numPr>
                <w:ilvl w:val="0"/>
                <w:numId w:val="0"/>
              </w:numPr>
              <w:ind w:left="425" w:leftChars="0" w:hanging="425" w:firstLineChars="0"/>
              <w:rPr>
                <w:rFonts w:hint="eastAsia" w:ascii="宋体" w:hAnsi="宋体" w:eastAsia="宋体" w:cs="宋体"/>
                <w:b w:val="0"/>
                <w:bCs/>
                <w:color w:val="auto"/>
                <w:spacing w:val="10"/>
                <w:sz w:val="24"/>
                <w:highlight w:val="none"/>
              </w:rPr>
            </w:pPr>
            <w:r>
              <w:rPr>
                <w:rFonts w:hint="eastAsia" w:ascii="宋体" w:hAnsi="宋体" w:eastAsia="宋体" w:cs="宋体"/>
                <w:b w:val="0"/>
                <w:bCs w:val="0"/>
                <w:color w:val="auto"/>
                <w:spacing w:val="10"/>
                <w:kern w:val="2"/>
                <w:sz w:val="24"/>
                <w:szCs w:val="24"/>
                <w:highlight w:val="none"/>
                <w:lang w:val="en-US" w:eastAsia="zh-CN" w:bidi="ar-SA"/>
              </w:rPr>
              <w:t>19.</w:t>
            </w:r>
            <w:r>
              <w:rPr>
                <w:rFonts w:hint="eastAsia" w:ascii="宋体" w:hAnsi="宋体" w:eastAsia="宋体" w:cs="宋体"/>
                <w:b w:val="0"/>
                <w:bCs/>
                <w:color w:val="auto"/>
                <w:spacing w:val="10"/>
                <w:sz w:val="24"/>
                <w:highlight w:val="none"/>
              </w:rPr>
              <w:t>支持按不同分辨率输出当前视窗图像及比例尺信息。</w:t>
            </w:r>
          </w:p>
          <w:p w14:paraId="3469BA1C">
            <w:pPr>
              <w:numPr>
                <w:ilvl w:val="0"/>
                <w:numId w:val="0"/>
              </w:numPr>
              <w:ind w:left="425" w:leftChars="0" w:hanging="425"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20.</w:t>
            </w:r>
            <w:r>
              <w:rPr>
                <w:rFonts w:hint="eastAsia" w:ascii="宋体" w:hAnsi="宋体" w:eastAsia="宋体" w:cs="宋体"/>
                <w:b w:val="0"/>
                <w:bCs/>
                <w:color w:val="auto"/>
                <w:spacing w:val="10"/>
                <w:sz w:val="24"/>
                <w:highlight w:val="none"/>
              </w:rPr>
              <w:t>支持对图像标注（文本、矩形、椭圆、箭头、量尺、画笔等）、撤销、截图以及保存，支持测量绘制图形面积和直线长度。</w:t>
            </w:r>
          </w:p>
        </w:tc>
        <w:tc>
          <w:tcPr>
            <w:tcW w:w="340" w:type="pct"/>
            <w:vAlign w:val="center"/>
          </w:tcPr>
          <w:p w14:paraId="532EF3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p>
        </w:tc>
        <w:tc>
          <w:tcPr>
            <w:tcW w:w="390" w:type="pct"/>
            <w:vAlign w:val="center"/>
          </w:tcPr>
          <w:p w14:paraId="213089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套</w:t>
            </w:r>
          </w:p>
        </w:tc>
      </w:tr>
    </w:tbl>
    <w:p w14:paraId="765AF9F8">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420" w:firstLineChars="161"/>
        <w:textAlignment w:val="auto"/>
        <w:outlineLvl w:val="9"/>
        <w:rPr>
          <w:rFonts w:hint="eastAsia" w:ascii="宋体" w:hAnsi="宋体" w:eastAsia="宋体" w:cs="宋体"/>
          <w:b/>
          <w:bCs w:val="0"/>
          <w:color w:val="auto"/>
          <w:spacing w:val="10"/>
          <w:sz w:val="24"/>
          <w:szCs w:val="24"/>
          <w:highlight w:val="none"/>
          <w:lang w:val="en-US" w:eastAsia="zh-CN"/>
        </w:rPr>
      </w:pPr>
      <w:r>
        <w:rPr>
          <w:rFonts w:hint="eastAsia" w:ascii="宋体" w:hAnsi="宋体" w:eastAsia="宋体" w:cs="宋体"/>
          <w:b/>
          <w:bCs w:val="0"/>
          <w:color w:val="auto"/>
          <w:spacing w:val="10"/>
          <w:sz w:val="24"/>
          <w:szCs w:val="24"/>
          <w:highlight w:val="none"/>
          <w:lang w:val="en-US" w:eastAsia="zh-CN"/>
        </w:rPr>
        <w:t>注：投标人须严格恪守诚实守信原则，按要求提供相关资料及投标文件。项目验收阶段，我方将对相关技术参数、资质证明等内容进行复核。若经核查发现存在虚假应标、提供不实材料等违规行为，我方将依据《中华人民共和国招标投标法》《中华人民共和国政府采购法》等相关法律法规，追究其法律责任，由此产生的一切后果由投标人自行承担。</w:t>
      </w:r>
    </w:p>
    <w:p w14:paraId="28322EB1">
      <w:pPr>
        <w:keepNext w:val="0"/>
        <w:keepLines w:val="0"/>
        <w:pageBreakBefore w:val="0"/>
        <w:widowControl w:val="0"/>
        <w:kinsoku/>
        <w:wordWrap/>
        <w:overflowPunct/>
        <w:topLinePunct w:val="0"/>
        <w:autoSpaceDE/>
        <w:autoSpaceDN/>
        <w:bidi w:val="0"/>
        <w:adjustRightInd/>
        <w:snapToGrid/>
        <w:spacing w:line="380" w:lineRule="exact"/>
        <w:ind w:firstLine="437"/>
        <w:textAlignment w:val="auto"/>
        <w:outlineLvl w:val="9"/>
        <w:rPr>
          <w:rFonts w:hint="eastAsia" w:ascii="宋体" w:hAnsi="宋体" w:eastAsia="宋体"/>
          <w:b/>
          <w:color w:val="auto"/>
          <w:sz w:val="24"/>
          <w:szCs w:val="18"/>
          <w:highlight w:val="none"/>
        </w:rPr>
      </w:pPr>
      <w:r>
        <w:rPr>
          <w:rFonts w:hint="eastAsia" w:ascii="宋体" w:hAnsi="宋体" w:eastAsia="宋体"/>
          <w:b/>
          <w:color w:val="auto"/>
          <w:sz w:val="24"/>
          <w:szCs w:val="18"/>
          <w:highlight w:val="none"/>
        </w:rPr>
        <w:t>三、报价要求</w:t>
      </w:r>
    </w:p>
    <w:p w14:paraId="583EDEC6">
      <w:pPr>
        <w:keepNext w:val="0"/>
        <w:keepLines w:val="0"/>
        <w:pageBreakBefore w:val="0"/>
        <w:widowControl w:val="0"/>
        <w:kinsoku/>
        <w:wordWrap/>
        <w:overflowPunct/>
        <w:topLinePunct w:val="0"/>
        <w:autoSpaceDE/>
        <w:autoSpaceDN/>
        <w:bidi w:val="0"/>
        <w:adjustRightInd/>
        <w:snapToGrid/>
        <w:spacing w:line="380" w:lineRule="exact"/>
        <w:ind w:right="-92" w:rightChars="-44" w:firstLine="460" w:firstLineChars="192"/>
        <w:textAlignment w:val="auto"/>
        <w:outlineLvl w:val="9"/>
        <w:rPr>
          <w:rFonts w:hint="eastAsia" w:ascii="宋体" w:hAnsi="宋体" w:eastAsia="宋体" w:cs="宋体"/>
          <w:color w:val="auto"/>
          <w:sz w:val="24"/>
          <w:szCs w:val="24"/>
          <w:highlight w:val="none"/>
        </w:rPr>
      </w:pPr>
      <w:bookmarkStart w:id="48" w:name="_Toc14698"/>
      <w:bookmarkStart w:id="49" w:name="_Toc15293"/>
      <w:r>
        <w:rPr>
          <w:rFonts w:hint="eastAsia" w:ascii="宋体" w:hAnsi="宋体" w:eastAsia="宋体" w:cs="宋体"/>
          <w:color w:val="auto"/>
          <w:sz w:val="24"/>
          <w:szCs w:val="24"/>
          <w:highlight w:val="none"/>
        </w:rPr>
        <w:t>1.投标报价文件中的单价和总价全部采用人民币表示。投标人的报价应含有货物（服务）、利润、税金、政策性文件规定及合同包含的所有风险、责任、义务等，即为完成招标文件要求的服务（货物）内容所包含的一切应有费用，中标价格今后将不作任何调整，采购人后期不再追加费用，投标供应商自行考虑投标风险。</w:t>
      </w:r>
    </w:p>
    <w:p w14:paraId="6D390EC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.如投标文件中未列明全面实现投标货物功能而必须配置的配套或辅助设施及相应技术措施的费用，这些费用将被视为已包含在总投标价中。</w:t>
      </w:r>
      <w:bookmarkEnd w:id="48"/>
      <w:bookmarkEnd w:id="49"/>
    </w:p>
    <w:p w14:paraId="09098557">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.总投标价中不得包含招标文件要求以外的内容，否则，在评标时不予核减，但在授予合同时，采购人有权将这部分价格从其中标价格中扣除。</w:t>
      </w:r>
    </w:p>
    <w:p w14:paraId="4227147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3B2D51A5">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.投标人不得对从第三方采购货物的随机备品、备件另行收费，否则在计算评标价时这部分费用将不予扣除，在授予合同时将从中标价格中扣除该部分费用。</w:t>
      </w:r>
    </w:p>
    <w:p w14:paraId="5E020D28">
      <w:pPr>
        <w:spacing w:line="360" w:lineRule="auto"/>
        <w:jc w:val="both"/>
        <w:outlineLvl w:val="9"/>
        <w:rPr>
          <w:rFonts w:hint="eastAsia" w:asciiTheme="minorEastAsia" w:hAnsiTheme="minorEastAsia" w:eastAsiaTheme="minorEastAsia"/>
          <w:b/>
          <w:color w:val="auto"/>
          <w:sz w:val="28"/>
          <w:highlight w:val="none"/>
        </w:rPr>
        <w:sectPr>
          <w:pgSz w:w="11906" w:h="16838"/>
          <w:pgMar w:top="1440" w:right="1800" w:bottom="1440" w:left="1800" w:header="851" w:footer="992" w:gutter="0"/>
          <w:pgNumType w:fmt="decimal"/>
          <w:cols w:space="425" w:num="1"/>
          <w:docGrid w:type="lines" w:linePitch="312" w:charSpace="0"/>
        </w:sectPr>
      </w:pPr>
    </w:p>
    <w:p w14:paraId="4B6A986C">
      <w:pPr>
        <w:spacing w:line="360" w:lineRule="auto"/>
        <w:jc w:val="center"/>
        <w:outlineLvl w:val="0"/>
        <w:rPr>
          <w:rFonts w:hint="eastAsia" w:asciiTheme="minorEastAsia" w:hAnsiTheme="minorEastAsia" w:eastAsiaTheme="minorEastAsia"/>
          <w:b/>
          <w:color w:val="auto"/>
          <w:sz w:val="28"/>
          <w:highlight w:val="none"/>
        </w:rPr>
      </w:pPr>
      <w:bookmarkStart w:id="50" w:name="_Toc22859"/>
      <w:r>
        <w:rPr>
          <w:rFonts w:hint="eastAsia" w:asciiTheme="minorEastAsia" w:hAnsiTheme="minorEastAsia" w:eastAsiaTheme="minorEastAsia"/>
          <w:b/>
          <w:color w:val="auto"/>
          <w:sz w:val="28"/>
          <w:highlight w:val="none"/>
        </w:rPr>
        <w:t>第四章  评标方法和标准（综合评分法）</w:t>
      </w:r>
      <w:bookmarkEnd w:id="50"/>
    </w:p>
    <w:p w14:paraId="536632D6">
      <w:pPr>
        <w:spacing w:line="360" w:lineRule="auto"/>
        <w:ind w:firstLine="437"/>
        <w:outlineLvl w:val="9"/>
        <w:rPr>
          <w:rFonts w:hint="eastAsia" w:asciiTheme="minorEastAsia" w:hAnsiTheme="minorEastAsia" w:eastAsiaTheme="minorEastAsia"/>
          <w:b/>
          <w:color w:val="auto"/>
          <w:sz w:val="24"/>
          <w:highlight w:val="none"/>
        </w:rPr>
      </w:pPr>
      <w:bookmarkStart w:id="51" w:name="_Toc22115"/>
      <w:bookmarkStart w:id="52" w:name="_Toc6560"/>
      <w:r>
        <w:rPr>
          <w:rFonts w:hint="eastAsia" w:asciiTheme="minorEastAsia" w:hAnsiTheme="minorEastAsia" w:eastAsiaTheme="minorEastAsia"/>
          <w:b/>
          <w:color w:val="auto"/>
          <w:sz w:val="24"/>
          <w:highlight w:val="none"/>
        </w:rPr>
        <w:t>一、总则</w:t>
      </w:r>
      <w:bookmarkEnd w:id="51"/>
      <w:bookmarkEnd w:id="52"/>
    </w:p>
    <w:p w14:paraId="12B9202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63131490">
      <w:pPr>
        <w:spacing w:line="360" w:lineRule="auto"/>
        <w:ind w:firstLine="437"/>
        <w:outlineLvl w:val="9"/>
        <w:rPr>
          <w:rFonts w:hint="eastAsia" w:asciiTheme="minorEastAsia" w:hAnsiTheme="minorEastAsia" w:eastAsiaTheme="minorEastAsia"/>
          <w:b/>
          <w:color w:val="auto"/>
          <w:sz w:val="24"/>
          <w:highlight w:val="none"/>
        </w:rPr>
      </w:pPr>
      <w:bookmarkStart w:id="53" w:name="_Toc28533"/>
      <w:bookmarkStart w:id="54" w:name="_Toc27343"/>
      <w:r>
        <w:rPr>
          <w:rFonts w:hint="eastAsia" w:asciiTheme="minorEastAsia" w:hAnsiTheme="minorEastAsia" w:eastAsiaTheme="minorEastAsia"/>
          <w:b/>
          <w:color w:val="auto"/>
          <w:sz w:val="24"/>
          <w:highlight w:val="none"/>
        </w:rPr>
        <w:t>二、评标方法</w:t>
      </w:r>
      <w:bookmarkEnd w:id="53"/>
      <w:bookmarkEnd w:id="54"/>
    </w:p>
    <w:p w14:paraId="6E08D271">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7"/>
        <w:tblW w:w="59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1638"/>
        <w:gridCol w:w="5426"/>
        <w:gridCol w:w="2078"/>
      </w:tblGrid>
      <w:tr w14:paraId="7CD4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000" w:type="pct"/>
            <w:gridSpan w:val="4"/>
            <w:tcBorders>
              <w:bottom w:val="single" w:color="auto" w:sz="4" w:space="0"/>
            </w:tcBorders>
            <w:vAlign w:val="center"/>
          </w:tcPr>
          <w:p w14:paraId="637E3C19">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7831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63" w:type="pct"/>
            <w:tcBorders>
              <w:bottom w:val="single" w:color="auto" w:sz="4" w:space="0"/>
            </w:tcBorders>
            <w:vAlign w:val="center"/>
          </w:tcPr>
          <w:p w14:paraId="7F2A159F">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813" w:type="pct"/>
            <w:tcBorders>
              <w:bottom w:val="single" w:color="auto" w:sz="4" w:space="0"/>
            </w:tcBorders>
            <w:vAlign w:val="center"/>
          </w:tcPr>
          <w:p w14:paraId="0C8C7378">
            <w:pPr>
              <w:pStyle w:val="46"/>
              <w:pBdr>
                <w:bottom w:val="none" w:color="auto" w:sz="0" w:space="0"/>
              </w:pBdr>
              <w:tabs>
                <w:tab w:val="clear" w:pos="4153"/>
                <w:tab w:val="clear" w:pos="8306"/>
              </w:tabs>
              <w:snapToGrid w:val="0"/>
              <w:spacing w:line="360" w:lineRule="auto"/>
              <w:ind w:right="-10"/>
              <w:textAlignment w:val="auto"/>
              <w:outlineLvl w:val="9"/>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2693" w:type="pct"/>
            <w:tcBorders>
              <w:bottom w:val="single" w:color="auto" w:sz="4" w:space="0"/>
            </w:tcBorders>
            <w:vAlign w:val="center"/>
          </w:tcPr>
          <w:p w14:paraId="03367C11">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029" w:type="pct"/>
            <w:tcBorders>
              <w:bottom w:val="single" w:color="auto" w:sz="4" w:space="0"/>
            </w:tcBorders>
            <w:vAlign w:val="center"/>
          </w:tcPr>
          <w:p w14:paraId="5C4257DD">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A17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5" w:hRule="atLeast"/>
          <w:jc w:val="center"/>
        </w:trPr>
        <w:tc>
          <w:tcPr>
            <w:tcW w:w="463" w:type="pct"/>
            <w:tcBorders>
              <w:bottom w:val="single" w:color="auto" w:sz="4" w:space="0"/>
            </w:tcBorders>
            <w:vAlign w:val="center"/>
          </w:tcPr>
          <w:p w14:paraId="232AC12E">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813" w:type="pct"/>
            <w:tcBorders>
              <w:bottom w:val="single" w:color="auto" w:sz="4" w:space="0"/>
            </w:tcBorders>
            <w:vAlign w:val="center"/>
          </w:tcPr>
          <w:p w14:paraId="3A41B749">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93" w:type="pct"/>
            <w:tcBorders>
              <w:bottom w:val="single" w:color="auto" w:sz="4" w:space="0"/>
            </w:tcBorders>
            <w:vAlign w:val="center"/>
          </w:tcPr>
          <w:p w14:paraId="0621407E">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44B3D480">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41EC0B37">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1777193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4F0F43D2">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（5）</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rPr>
              <w:t>；</w:t>
            </w:r>
          </w:p>
        </w:tc>
        <w:tc>
          <w:tcPr>
            <w:tcW w:w="1029" w:type="pct"/>
            <w:vAlign w:val="center"/>
          </w:tcPr>
          <w:p w14:paraId="17A9BE43">
            <w:pPr>
              <w:pStyle w:val="22"/>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color w:val="auto"/>
                <w:highlight w:val="none"/>
              </w:rPr>
            </w:pPr>
            <w:r>
              <w:rPr>
                <w:rFonts w:hint="eastAsia" w:ascii="宋体" w:hAnsi="宋体" w:eastAsia="宋体" w:cs="宋体"/>
                <w:color w:val="auto"/>
                <w:szCs w:val="24"/>
                <w:highlight w:val="none"/>
              </w:rPr>
              <w:t>提供材料复印件加盖公章</w:t>
            </w:r>
          </w:p>
          <w:p w14:paraId="65F4C430">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p>
        </w:tc>
      </w:tr>
      <w:tr w14:paraId="23AF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63" w:type="pct"/>
            <w:tcBorders>
              <w:bottom w:val="single" w:color="auto" w:sz="4" w:space="0"/>
            </w:tcBorders>
            <w:vAlign w:val="center"/>
          </w:tcPr>
          <w:p w14:paraId="6CE2AA6C">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813" w:type="pct"/>
            <w:tcBorders>
              <w:bottom w:val="single" w:color="auto" w:sz="4" w:space="0"/>
            </w:tcBorders>
            <w:vAlign w:val="center"/>
          </w:tcPr>
          <w:p w14:paraId="4EB0E7D8">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olor w:val="auto"/>
                <w:sz w:val="24"/>
                <w:szCs w:val="18"/>
                <w:highlight w:val="none"/>
              </w:rPr>
              <w:t>投标人资格声明书</w:t>
            </w:r>
          </w:p>
        </w:tc>
        <w:tc>
          <w:tcPr>
            <w:tcW w:w="2693" w:type="pct"/>
            <w:tcBorders>
              <w:bottom w:val="single" w:color="auto" w:sz="4" w:space="0"/>
            </w:tcBorders>
            <w:vAlign w:val="center"/>
          </w:tcPr>
          <w:p w14:paraId="73BB37FC">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rPr>
              <w:t>。</w:t>
            </w:r>
          </w:p>
        </w:tc>
        <w:tc>
          <w:tcPr>
            <w:tcW w:w="1029" w:type="pct"/>
            <w:vAlign w:val="center"/>
          </w:tcPr>
          <w:p w14:paraId="705FBBAD">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6B03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463" w:type="pct"/>
            <w:vAlign w:val="center"/>
          </w:tcPr>
          <w:p w14:paraId="28D3DBED">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w:t>
            </w:r>
          </w:p>
        </w:tc>
        <w:tc>
          <w:tcPr>
            <w:tcW w:w="813" w:type="pct"/>
            <w:vAlign w:val="center"/>
          </w:tcPr>
          <w:p w14:paraId="62A8D0B0">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693" w:type="pct"/>
            <w:vAlign w:val="center"/>
          </w:tcPr>
          <w:p w14:paraId="015AD59F">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投标人不得存在投标人须知正文第14.2条中的不良信用记录情形</w:t>
            </w:r>
          </w:p>
        </w:tc>
        <w:tc>
          <w:tcPr>
            <w:tcW w:w="1029" w:type="pct"/>
            <w:vAlign w:val="center"/>
          </w:tcPr>
          <w:p w14:paraId="14C1D489">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color w:val="auto"/>
                <w:highlight w:val="none"/>
              </w:rPr>
            </w:pPr>
            <w:r>
              <w:rPr>
                <w:rFonts w:hint="eastAsia" w:ascii="宋体" w:hAnsi="宋体" w:eastAsia="宋体" w:cs="宋体"/>
                <w:color w:val="auto"/>
                <w:sz w:val="24"/>
                <w:szCs w:val="24"/>
                <w:highlight w:val="none"/>
              </w:rPr>
              <w:t>投标人提供诚信投标承诺书，由采购人或采购代理机构查询。</w:t>
            </w:r>
          </w:p>
        </w:tc>
      </w:tr>
      <w:tr w14:paraId="0830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463" w:type="pct"/>
            <w:vAlign w:val="center"/>
          </w:tcPr>
          <w:p w14:paraId="30348E5D">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lang w:val="en-US" w:eastAsia="zh-CN"/>
              </w:rPr>
            </w:pPr>
            <w:bookmarkStart w:id="55" w:name="_Hlk16461707"/>
            <w:r>
              <w:rPr>
                <w:rFonts w:hint="eastAsia" w:ascii="宋体" w:hAnsi="宋体" w:eastAsia="宋体"/>
                <w:color w:val="auto"/>
                <w:sz w:val="24"/>
                <w:highlight w:val="none"/>
                <w:lang w:val="en-US" w:eastAsia="zh-CN"/>
              </w:rPr>
              <w:t>4</w:t>
            </w:r>
          </w:p>
        </w:tc>
        <w:tc>
          <w:tcPr>
            <w:tcW w:w="813" w:type="pct"/>
            <w:vAlign w:val="center"/>
          </w:tcPr>
          <w:p w14:paraId="7EFAA21D">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特定资格条件</w:t>
            </w:r>
          </w:p>
        </w:tc>
        <w:tc>
          <w:tcPr>
            <w:tcW w:w="2693" w:type="pct"/>
            <w:vAlign w:val="center"/>
          </w:tcPr>
          <w:p w14:paraId="34AF0481">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投标人为制造商的必须取得国家食品药品监督管理部门颁发的此类设备医疗器械生产许可证，投标人为代理商或经销商应具有有效的中华人民共和国医疗器械经营许可证或医疗器械经营备案凭证。</w:t>
            </w:r>
          </w:p>
        </w:tc>
        <w:tc>
          <w:tcPr>
            <w:tcW w:w="1029" w:type="pct"/>
            <w:vAlign w:val="center"/>
          </w:tcPr>
          <w:p w14:paraId="57119D3D">
            <w:pPr>
              <w:pStyle w:val="22"/>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color w:val="auto"/>
                <w:highlight w:val="none"/>
              </w:rPr>
            </w:pPr>
            <w:r>
              <w:rPr>
                <w:rFonts w:hint="eastAsia" w:ascii="宋体" w:hAnsi="宋体" w:eastAsia="宋体" w:cs="宋体"/>
                <w:color w:val="auto"/>
                <w:szCs w:val="24"/>
                <w:highlight w:val="none"/>
              </w:rPr>
              <w:t>提供材料复印件加盖公章</w:t>
            </w:r>
          </w:p>
          <w:p w14:paraId="2EB80FAA">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color w:val="auto"/>
                <w:sz w:val="24"/>
                <w:szCs w:val="24"/>
                <w:highlight w:val="none"/>
              </w:rPr>
            </w:pPr>
          </w:p>
        </w:tc>
      </w:tr>
    </w:tbl>
    <w:p w14:paraId="287B667E">
      <w:pPr>
        <w:spacing w:line="360" w:lineRule="auto"/>
        <w:ind w:firstLine="435"/>
        <w:outlineLvl w:val="9"/>
        <w:rPr>
          <w:rFonts w:hint="eastAsia"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bookmarkEnd w:id="55"/>
    <w:p w14:paraId="2117B41C">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256562D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7"/>
        <w:tblW w:w="5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2498"/>
        <w:gridCol w:w="3693"/>
        <w:gridCol w:w="2990"/>
      </w:tblGrid>
      <w:tr w14:paraId="66FF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000" w:type="pct"/>
            <w:gridSpan w:val="4"/>
            <w:tcBorders>
              <w:bottom w:val="single" w:color="auto" w:sz="4" w:space="0"/>
            </w:tcBorders>
            <w:vAlign w:val="center"/>
          </w:tcPr>
          <w:p w14:paraId="3D8D0B86">
            <w:pPr>
              <w:adjustRightInd w:val="0"/>
              <w:snapToGrid w:val="0"/>
              <w:spacing w:line="360" w:lineRule="auto"/>
              <w:ind w:right="-10"/>
              <w:jc w:val="center"/>
              <w:outlineLvl w:val="9"/>
              <w:rPr>
                <w:rFonts w:hint="eastAsia"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1DFE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46" w:type="pct"/>
            <w:tcBorders>
              <w:bottom w:val="single" w:color="auto" w:sz="4" w:space="0"/>
            </w:tcBorders>
            <w:vAlign w:val="center"/>
          </w:tcPr>
          <w:p w14:paraId="02AC9FF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1239" w:type="pct"/>
            <w:tcBorders>
              <w:bottom w:val="single" w:color="auto" w:sz="4" w:space="0"/>
            </w:tcBorders>
            <w:vAlign w:val="center"/>
          </w:tcPr>
          <w:p w14:paraId="3381E534">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auto"/>
              <w:ind w:right="-11"/>
              <w:textAlignment w:val="auto"/>
              <w:outlineLvl w:val="9"/>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2" w:type="pct"/>
            <w:tcBorders>
              <w:bottom w:val="single" w:color="auto" w:sz="4" w:space="0"/>
            </w:tcBorders>
            <w:vAlign w:val="center"/>
          </w:tcPr>
          <w:p w14:paraId="1942DC4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480" w:type="pct"/>
            <w:tcBorders>
              <w:bottom w:val="single" w:color="auto" w:sz="4" w:space="0"/>
            </w:tcBorders>
            <w:vAlign w:val="center"/>
          </w:tcPr>
          <w:p w14:paraId="3508645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916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55F6BE53">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39" w:type="pct"/>
            <w:vAlign w:val="center"/>
          </w:tcPr>
          <w:p w14:paraId="75F068B7">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32" w:type="pct"/>
            <w:vAlign w:val="center"/>
          </w:tcPr>
          <w:p w14:paraId="22EE2A4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80" w:type="pct"/>
            <w:vAlign w:val="center"/>
          </w:tcPr>
          <w:p w14:paraId="25D86139">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484C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73CA6ED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39" w:type="pct"/>
            <w:vAlign w:val="center"/>
          </w:tcPr>
          <w:p w14:paraId="380ACA5B">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2" w:type="pct"/>
            <w:vAlign w:val="center"/>
          </w:tcPr>
          <w:p w14:paraId="1101CAF8">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80" w:type="pct"/>
            <w:vAlign w:val="center"/>
          </w:tcPr>
          <w:p w14:paraId="0CD451A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1D9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446" w:type="pct"/>
            <w:vAlign w:val="center"/>
          </w:tcPr>
          <w:p w14:paraId="33A0F028">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39" w:type="pct"/>
            <w:vAlign w:val="center"/>
          </w:tcPr>
          <w:p w14:paraId="402A0A52">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2" w:type="pct"/>
            <w:vAlign w:val="center"/>
          </w:tcPr>
          <w:p w14:paraId="27DAB2D3">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80" w:type="pct"/>
            <w:vAlign w:val="center"/>
          </w:tcPr>
          <w:p w14:paraId="0C0B03A0">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法定代表人参加投标的无需此件，提供身份证明即可。详见第六章投标文件格式。</w:t>
            </w:r>
          </w:p>
        </w:tc>
      </w:tr>
      <w:tr w14:paraId="2300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3BB93CD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39" w:type="pct"/>
            <w:vAlign w:val="center"/>
          </w:tcPr>
          <w:p w14:paraId="4C60448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2" w:type="pct"/>
            <w:vAlign w:val="center"/>
          </w:tcPr>
          <w:p w14:paraId="24318D8A">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招标文件投标人须知正文第9条要求</w:t>
            </w:r>
          </w:p>
        </w:tc>
        <w:tc>
          <w:tcPr>
            <w:tcW w:w="1480" w:type="pct"/>
            <w:vAlign w:val="center"/>
          </w:tcPr>
          <w:p w14:paraId="1C0FBE34">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198A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1" w:hRule="atLeast"/>
          <w:jc w:val="center"/>
        </w:trPr>
        <w:tc>
          <w:tcPr>
            <w:tcW w:w="446" w:type="pct"/>
            <w:vAlign w:val="center"/>
          </w:tcPr>
          <w:p w14:paraId="6644976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239" w:type="pct"/>
            <w:vAlign w:val="center"/>
          </w:tcPr>
          <w:p w14:paraId="7071F0F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2" w:type="pct"/>
            <w:vAlign w:val="center"/>
          </w:tcPr>
          <w:p w14:paraId="5E35E854">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符合招标文件采购需求中对付款方式、供货及安装期限、供货及安装地点、免费质保期等实质性要求</w:t>
            </w:r>
          </w:p>
        </w:tc>
        <w:tc>
          <w:tcPr>
            <w:tcW w:w="1480" w:type="pct"/>
            <w:vAlign w:val="center"/>
          </w:tcPr>
          <w:p w14:paraId="551ECC22">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2A4A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6490AE7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239" w:type="pct"/>
            <w:vAlign w:val="center"/>
          </w:tcPr>
          <w:p w14:paraId="1D81A2E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1832" w:type="pct"/>
            <w:vAlign w:val="center"/>
          </w:tcPr>
          <w:p w14:paraId="1153876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符合招标文件采购需求中货物技术参数等实质性要求</w:t>
            </w:r>
          </w:p>
        </w:tc>
        <w:tc>
          <w:tcPr>
            <w:tcW w:w="1480" w:type="pct"/>
            <w:vAlign w:val="center"/>
          </w:tcPr>
          <w:p w14:paraId="4C7E748D">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4D1E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446" w:type="pct"/>
            <w:vAlign w:val="center"/>
          </w:tcPr>
          <w:p w14:paraId="7903B59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239" w:type="pct"/>
            <w:vAlign w:val="center"/>
          </w:tcPr>
          <w:p w14:paraId="1E59784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2" w:type="pct"/>
            <w:vAlign w:val="center"/>
          </w:tcPr>
          <w:p w14:paraId="69683EB1">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符合法律、行政法规规定的其他条件或招标文件列明的其他实质性要求</w:t>
            </w:r>
          </w:p>
        </w:tc>
        <w:tc>
          <w:tcPr>
            <w:tcW w:w="1480" w:type="pct"/>
            <w:vAlign w:val="center"/>
          </w:tcPr>
          <w:p w14:paraId="5F39F2A7">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p>
        </w:tc>
      </w:tr>
    </w:tbl>
    <w:p w14:paraId="31FDE6E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748F2C2A">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2.3详细审查</w:t>
      </w:r>
    </w:p>
    <w:p w14:paraId="339E2CB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2.3.1评标委员会按照下表对投标文件进行详细审查和评分。</w:t>
      </w:r>
    </w:p>
    <w:p w14:paraId="562619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2.3.2本项目综合评分满分为100分，其中：技术资信分值占总分值的权重为</w:t>
      </w:r>
      <w:r>
        <w:rPr>
          <w:rFonts w:hint="eastAsia" w:asciiTheme="minorEastAsia" w:hAnsiTheme="minorEastAsia" w:eastAsiaTheme="minorEastAsia"/>
          <w:color w:val="auto"/>
          <w:sz w:val="24"/>
          <w:highlight w:val="none"/>
          <w:lang w:val="en-US" w:eastAsia="zh-CN"/>
        </w:rPr>
        <w:t>70</w:t>
      </w:r>
      <w:r>
        <w:rPr>
          <w:rFonts w:hint="eastAsia"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lang w:val="en-US" w:eastAsia="zh-CN"/>
        </w:rPr>
        <w:t>30</w:t>
      </w:r>
      <w:r>
        <w:rPr>
          <w:rFonts w:hint="eastAsia" w:asciiTheme="minorEastAsia" w:hAnsiTheme="minorEastAsia" w:eastAsiaTheme="minorEastAsia"/>
          <w:color w:val="auto"/>
          <w:sz w:val="24"/>
          <w:highlight w:val="none"/>
        </w:rPr>
        <w:t>%。具体评分细则如下：</w:t>
      </w:r>
    </w:p>
    <w:tbl>
      <w:tblPr>
        <w:tblStyle w:val="27"/>
        <w:tblW w:w="5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4"/>
        <w:gridCol w:w="975"/>
        <w:gridCol w:w="6733"/>
        <w:gridCol w:w="1344"/>
      </w:tblGrid>
      <w:tr w14:paraId="6582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561" w:type="pct"/>
            <w:tcBorders>
              <w:top w:val="single" w:color="auto" w:sz="4" w:space="0"/>
              <w:left w:val="single" w:color="auto" w:sz="4" w:space="0"/>
              <w:bottom w:val="single" w:color="auto" w:sz="4" w:space="0"/>
              <w:right w:val="single" w:color="auto" w:sz="4" w:space="0"/>
            </w:tcBorders>
            <w:vAlign w:val="center"/>
          </w:tcPr>
          <w:p w14:paraId="0EBADB4D">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类别</w:t>
            </w:r>
          </w:p>
        </w:tc>
        <w:tc>
          <w:tcPr>
            <w:tcW w:w="478" w:type="pct"/>
            <w:tcBorders>
              <w:top w:val="single" w:color="auto" w:sz="4" w:space="0"/>
              <w:left w:val="single" w:color="auto" w:sz="4" w:space="0"/>
              <w:bottom w:val="single" w:color="auto" w:sz="4" w:space="0"/>
              <w:right w:val="single" w:color="auto" w:sz="4" w:space="0"/>
            </w:tcBorders>
            <w:vAlign w:val="center"/>
          </w:tcPr>
          <w:p w14:paraId="317BCC4D">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评分内容</w:t>
            </w:r>
          </w:p>
        </w:tc>
        <w:tc>
          <w:tcPr>
            <w:tcW w:w="3301" w:type="pct"/>
            <w:tcBorders>
              <w:top w:val="single" w:color="auto" w:sz="4" w:space="0"/>
              <w:left w:val="single" w:color="auto" w:sz="4" w:space="0"/>
              <w:bottom w:val="single" w:color="auto" w:sz="4" w:space="0"/>
              <w:right w:val="single" w:color="auto" w:sz="4" w:space="0"/>
            </w:tcBorders>
            <w:vAlign w:val="center"/>
          </w:tcPr>
          <w:p w14:paraId="755969B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评分标准</w:t>
            </w:r>
          </w:p>
        </w:tc>
        <w:tc>
          <w:tcPr>
            <w:tcW w:w="658" w:type="pct"/>
            <w:tcBorders>
              <w:top w:val="single" w:color="auto" w:sz="4" w:space="0"/>
              <w:left w:val="single" w:color="auto" w:sz="4" w:space="0"/>
              <w:bottom w:val="single" w:color="auto" w:sz="4" w:space="0"/>
              <w:right w:val="single" w:color="auto" w:sz="4" w:space="0"/>
            </w:tcBorders>
            <w:vAlign w:val="center"/>
          </w:tcPr>
          <w:p w14:paraId="0239266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分值范围</w:t>
            </w:r>
          </w:p>
        </w:tc>
      </w:tr>
      <w:tr w14:paraId="682B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jc w:val="center"/>
        </w:trPr>
        <w:tc>
          <w:tcPr>
            <w:tcW w:w="561" w:type="pct"/>
            <w:vMerge w:val="restart"/>
            <w:tcBorders>
              <w:left w:val="single" w:color="auto" w:sz="4" w:space="0"/>
              <w:right w:val="single" w:color="auto" w:sz="4" w:space="0"/>
            </w:tcBorders>
            <w:vAlign w:val="center"/>
          </w:tcPr>
          <w:p w14:paraId="175CA72C">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技术资</w:t>
            </w:r>
          </w:p>
          <w:p w14:paraId="5849AEB8">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信分</w:t>
            </w:r>
          </w:p>
          <w:p w14:paraId="70A1E9CB">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（70分）</w:t>
            </w:r>
          </w:p>
        </w:tc>
        <w:tc>
          <w:tcPr>
            <w:tcW w:w="478" w:type="pct"/>
            <w:tcBorders>
              <w:top w:val="single" w:color="auto" w:sz="4" w:space="0"/>
              <w:left w:val="single" w:color="auto" w:sz="4" w:space="0"/>
              <w:right w:val="single" w:color="auto" w:sz="4" w:space="0"/>
            </w:tcBorders>
            <w:vAlign w:val="center"/>
          </w:tcPr>
          <w:p w14:paraId="1D99D4C2">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产品</w:t>
            </w:r>
          </w:p>
          <w:p w14:paraId="0E930650">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szCs w:val="24"/>
                <w:highlight w:val="none"/>
              </w:rPr>
              <w:t>业绩</w:t>
            </w:r>
          </w:p>
        </w:tc>
        <w:tc>
          <w:tcPr>
            <w:tcW w:w="3301" w:type="pct"/>
            <w:tcBorders>
              <w:top w:val="single" w:color="auto" w:sz="4" w:space="0"/>
              <w:left w:val="single" w:color="auto" w:sz="4" w:space="0"/>
              <w:right w:val="single" w:color="auto" w:sz="4" w:space="0"/>
            </w:tcBorders>
            <w:vAlign w:val="center"/>
          </w:tcPr>
          <w:p w14:paraId="53156022">
            <w:pPr>
              <w:keepNext w:val="0"/>
              <w:keepLines w:val="0"/>
              <w:pageBreakBefore w:val="0"/>
              <w:widowControl w:val="0"/>
              <w:kinsoku/>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自 202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年1月1日以来(以合同签订时间为准)，提供一份所投机型供货业绩的得</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分，最高得</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分。</w:t>
            </w:r>
          </w:p>
          <w:p w14:paraId="7545DF72">
            <w:pPr>
              <w:keepNext w:val="0"/>
              <w:keepLines w:val="0"/>
              <w:pageBreakBefore w:val="0"/>
              <w:widowControl w:val="0"/>
              <w:kinsoku/>
              <w:overflowPunct/>
              <w:topLinePunct w:val="0"/>
              <w:bidi w:val="0"/>
              <w:adjustRightInd/>
              <w:snapToGrid/>
              <w:spacing w:line="460" w:lineRule="exact"/>
              <w:textAlignment w:val="auto"/>
              <w:outlineLvl w:val="9"/>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rPr>
              <w:t xml:space="preserve"> </w:t>
            </w:r>
            <w:r>
              <w:rPr>
                <w:rFonts w:hint="eastAsia" w:asciiTheme="minorEastAsia" w:hAnsiTheme="minorEastAsia" w:eastAsiaTheme="minorEastAsia"/>
                <w:b/>
                <w:bCs/>
                <w:color w:val="auto"/>
                <w:sz w:val="24"/>
                <w:highlight w:val="none"/>
                <w:lang w:val="en-US" w:eastAsia="zh-CN"/>
              </w:rPr>
              <w:t>注：（1）投标文件中提供业绩合同，时间以合同签订时间为准；若合同材料中无法体现签订时间、业绩内容等关键评审因素的，须另外提供业主（合同甲方）出具的盖章证明材料。</w:t>
            </w:r>
          </w:p>
          <w:p w14:paraId="1607EDBF">
            <w:pPr>
              <w:keepNext w:val="0"/>
              <w:keepLines w:val="0"/>
              <w:pageBreakBefore w:val="0"/>
              <w:widowControl w:val="0"/>
              <w:kinsoku/>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lang w:val="en-US" w:eastAsia="zh-CN"/>
              </w:rPr>
              <w:t>（2）投标人投标时只须提供2个评审业绩，若投标人提供业绩个数超过2个，则按照排列顺序从首个业绩开始评审至对应数量（2个），超出部分业绩不进行评审。对应数量（2个）内业绩不符合招标文件要求不得分的，不再补充评审超出部分业绩。如：提供2个业绩即得满分的，按照投标文件排序评审第一、二项业绩，其余超出部分不再评审。</w:t>
            </w:r>
          </w:p>
        </w:tc>
        <w:tc>
          <w:tcPr>
            <w:tcW w:w="658" w:type="pct"/>
            <w:tcBorders>
              <w:top w:val="single" w:color="auto" w:sz="4" w:space="0"/>
              <w:left w:val="single" w:color="auto" w:sz="4" w:space="0"/>
              <w:bottom w:val="single" w:color="auto" w:sz="4" w:space="0"/>
              <w:right w:val="single" w:color="auto" w:sz="4" w:space="0"/>
            </w:tcBorders>
            <w:vAlign w:val="center"/>
          </w:tcPr>
          <w:p w14:paraId="7A855571">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0-</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分</w:t>
            </w:r>
          </w:p>
        </w:tc>
      </w:tr>
      <w:tr w14:paraId="252A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561" w:type="pct"/>
            <w:vMerge w:val="continue"/>
            <w:tcBorders>
              <w:left w:val="single" w:color="auto" w:sz="4" w:space="0"/>
              <w:right w:val="single" w:color="auto" w:sz="4" w:space="0"/>
            </w:tcBorders>
            <w:vAlign w:val="center"/>
          </w:tcPr>
          <w:p w14:paraId="7C7CF93E">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78" w:type="pct"/>
            <w:tcBorders>
              <w:top w:val="single" w:color="auto" w:sz="4" w:space="0"/>
              <w:left w:val="single" w:color="auto" w:sz="4" w:space="0"/>
              <w:right w:val="single" w:color="auto" w:sz="4" w:space="0"/>
            </w:tcBorders>
            <w:vAlign w:val="center"/>
          </w:tcPr>
          <w:p w14:paraId="60744BB3">
            <w:pPr>
              <w:keepNext w:val="0"/>
              <w:keepLines w:val="0"/>
              <w:pageBreakBefore w:val="0"/>
              <w:widowControl w:val="0"/>
              <w:topLinePunct w:val="0"/>
              <w:bidi w:val="0"/>
              <w:spacing w:line="50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宋体" w:hAnsi="宋体" w:eastAsia="宋体" w:cs="宋体"/>
                <w:color w:val="auto"/>
                <w:sz w:val="24"/>
                <w:szCs w:val="24"/>
                <w:highlight w:val="none"/>
                <w:lang w:val="en-US" w:eastAsia="zh-CN" w:bidi="zh-CN"/>
              </w:rPr>
              <w:t>技术参数响应</w:t>
            </w:r>
          </w:p>
        </w:tc>
        <w:tc>
          <w:tcPr>
            <w:tcW w:w="3301" w:type="pct"/>
            <w:tcBorders>
              <w:top w:val="single" w:color="auto" w:sz="4" w:space="0"/>
              <w:left w:val="single" w:color="auto" w:sz="4" w:space="0"/>
              <w:right w:val="single" w:color="auto" w:sz="4" w:space="0"/>
            </w:tcBorders>
            <w:vAlign w:val="center"/>
          </w:tcPr>
          <w:p w14:paraId="5A70D198">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根据投标文件中技术规格及参数要求的响应情况进行评分:</w:t>
            </w:r>
          </w:p>
          <w:p w14:paraId="00F4C79D">
            <w:pPr>
              <w:keepNext w:val="0"/>
              <w:keepLines w:val="0"/>
              <w:pageBreakBefore w:val="0"/>
              <w:widowControl w:val="0"/>
              <w:kinsoku/>
              <w:wordWrap w:val="0"/>
              <w:overflowPunct/>
              <w:topLinePunct w:val="0"/>
              <w:bidi w:val="0"/>
              <w:adjustRightInd/>
              <w:snapToGrid/>
              <w:spacing w:line="460" w:lineRule="exact"/>
              <w:textAlignment w:val="auto"/>
              <w:outlineLvl w:val="9"/>
              <w:rPr>
                <w:rFonts w:hint="default"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本项目产品技术参数共20项。</w:t>
            </w:r>
          </w:p>
          <w:p w14:paraId="0FB883B9">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①标注“★”符号的为本项目的关键性技术指标，共计1个，必须满足，不满足的按无效标处理；</w:t>
            </w:r>
          </w:p>
          <w:p w14:paraId="727911E0">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②标注“▲”符号参数共5项，每有1项满足或优于招标要求的得4分，满分20分；</w:t>
            </w:r>
          </w:p>
          <w:p w14:paraId="5B85D9D1">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③未标注“★”和“▲”符号的参数共14项，每有1项满足或优于招标要求的得2.5分，满分35分；</w:t>
            </w:r>
          </w:p>
          <w:p w14:paraId="543F0FC0">
            <w:pPr>
              <w:keepNext w:val="0"/>
              <w:keepLines w:val="0"/>
              <w:pageBreakBefore w:val="0"/>
              <w:widowControl w:val="0"/>
              <w:wordWrap/>
              <w:topLinePunct w:val="0"/>
              <w:autoSpaceDE w:val="0"/>
              <w:autoSpaceDN w:val="0"/>
              <w:bidi w:val="0"/>
              <w:adjustRightInd w:val="0"/>
              <w:spacing w:line="48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sz w:val="24"/>
                <w:szCs w:val="24"/>
                <w:highlight w:val="none"/>
                <w:lang w:val="en-US" w:eastAsia="zh-CN" w:bidi="zh-CN"/>
              </w:rPr>
              <w:t>注：</w:t>
            </w:r>
            <w:bookmarkStart w:id="56" w:name="OLE_LINK3"/>
            <w:r>
              <w:rPr>
                <w:rFonts w:hint="eastAsia" w:ascii="宋体" w:hAnsi="宋体" w:eastAsia="宋体" w:cs="宋体"/>
                <w:b/>
                <w:bCs/>
                <w:color w:val="auto"/>
                <w:sz w:val="24"/>
                <w:szCs w:val="24"/>
                <w:highlight w:val="none"/>
                <w:lang w:val="en-US" w:eastAsia="zh-CN" w:bidi="zh-CN"/>
              </w:rPr>
              <w:t>①所有参数如有标注证明材料的，需按要求提供对应证明材料，其他标注“★”和“▲”的参数均需提供有效证明材料，有效证明材料包括但不限于与之相关的证明文件或产品技术说明文件或印刷资料或技术白皮书或产品检验（测）报告或注册证明文件等。未标注“★”和“▲”的参数无需提供证明材料，但需明确是否响应，未明确是否响应视为不响应，投标人需审慎填写，验收时将复核参数。</w:t>
            </w:r>
            <w:bookmarkEnd w:id="56"/>
          </w:p>
          <w:p w14:paraId="5E4B0918">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b/>
                <w:bCs/>
                <w:color w:val="auto"/>
                <w:sz w:val="24"/>
                <w:szCs w:val="24"/>
                <w:highlight w:val="none"/>
                <w:lang w:val="en-US" w:eastAsia="zh-CN" w:bidi="zh-CN"/>
              </w:rPr>
            </w:pPr>
            <w:r>
              <w:rPr>
                <w:rFonts w:hint="eastAsia" w:ascii="宋体" w:hAnsi="宋体" w:eastAsia="宋体" w:cs="宋体"/>
                <w:b/>
                <w:bCs/>
                <w:color w:val="auto"/>
                <w:sz w:val="24"/>
                <w:szCs w:val="24"/>
                <w:highlight w:val="none"/>
                <w:lang w:val="en-US" w:eastAsia="zh-CN" w:bidi="zh-CN"/>
              </w:rPr>
              <w:t>②投标人提供的评审（评分）证明材料必须为中文文本，若存在非中文时，须同时提供中文翻译文本，否则视为不响应；</w:t>
            </w:r>
          </w:p>
          <w:p w14:paraId="584D95B3">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b/>
                <w:bCs/>
                <w:color w:val="auto"/>
                <w:sz w:val="24"/>
                <w:szCs w:val="24"/>
                <w:highlight w:val="none"/>
                <w:lang w:val="en-US" w:eastAsia="zh-CN" w:bidi="zh-CN"/>
              </w:rPr>
            </w:pPr>
            <w:r>
              <w:rPr>
                <w:rFonts w:hint="eastAsia" w:ascii="宋体" w:hAnsi="宋体" w:eastAsia="宋体" w:cs="宋体"/>
                <w:b/>
                <w:bCs/>
                <w:color w:val="auto"/>
                <w:sz w:val="24"/>
                <w:szCs w:val="24"/>
                <w:highlight w:val="none"/>
                <w:lang w:val="en-US" w:eastAsia="zh-CN" w:bidi="zh-CN"/>
              </w:rPr>
              <w:t>③投标人制作投标文件可自行编制页码，对评审相关指标使用带颜色进行标注，在“技术响应表”中应注明“证明材料”所在投标文件中的页数，方便评标委员会评审核对；</w:t>
            </w:r>
          </w:p>
          <w:p w14:paraId="33C2DE95">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b/>
                <w:bCs/>
                <w:color w:val="auto"/>
                <w:sz w:val="24"/>
                <w:szCs w:val="24"/>
                <w:highlight w:val="none"/>
                <w:lang w:val="en-US" w:eastAsia="zh-CN" w:bidi="zh-CN"/>
              </w:rPr>
            </w:pPr>
            <w:r>
              <w:rPr>
                <w:rFonts w:hint="eastAsia" w:ascii="宋体" w:hAnsi="宋体" w:eastAsia="宋体" w:cs="宋体"/>
                <w:b/>
                <w:bCs/>
                <w:color w:val="auto"/>
                <w:sz w:val="24"/>
                <w:szCs w:val="24"/>
                <w:highlight w:val="none"/>
                <w:lang w:val="en-US" w:eastAsia="zh-CN" w:bidi="zh-CN"/>
              </w:rPr>
              <w:t>④如出现相同的技术指标说明或表述不一致时，此技术指标均视为无效技术证明材料。</w:t>
            </w:r>
          </w:p>
          <w:p w14:paraId="11F35C31">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bidi="zh-CN"/>
              </w:rPr>
              <w:t>⑤如某项标识中包含多条技术参数或要求，则该项标识所含内容均需满足或优于招标文件要求，否则不予认可。</w:t>
            </w:r>
          </w:p>
        </w:tc>
        <w:tc>
          <w:tcPr>
            <w:tcW w:w="658" w:type="pct"/>
            <w:tcBorders>
              <w:top w:val="single" w:color="auto" w:sz="4" w:space="0"/>
              <w:left w:val="single" w:color="auto" w:sz="4" w:space="0"/>
              <w:bottom w:val="single" w:color="auto" w:sz="4" w:space="0"/>
              <w:right w:val="single" w:color="auto" w:sz="4" w:space="0"/>
            </w:tcBorders>
            <w:vAlign w:val="center"/>
          </w:tcPr>
          <w:p w14:paraId="2E1CA7DF">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rPr>
              <w:t>0-</w:t>
            </w:r>
            <w:r>
              <w:rPr>
                <w:rFonts w:hint="eastAsia" w:ascii="宋体" w:hAnsi="宋体" w:eastAsia="宋体" w:cs="宋体"/>
                <w:b/>
                <w:bCs/>
                <w:color w:val="auto"/>
                <w:sz w:val="24"/>
                <w:szCs w:val="24"/>
                <w:highlight w:val="none"/>
                <w:lang w:val="en-US" w:eastAsia="zh-CN"/>
              </w:rPr>
              <w:t>55分</w:t>
            </w:r>
          </w:p>
        </w:tc>
      </w:tr>
      <w:tr w14:paraId="56F4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jc w:val="center"/>
        </w:trPr>
        <w:tc>
          <w:tcPr>
            <w:tcW w:w="561" w:type="pct"/>
            <w:vMerge w:val="continue"/>
            <w:tcBorders>
              <w:left w:val="single" w:color="auto" w:sz="4" w:space="0"/>
              <w:right w:val="single" w:color="auto" w:sz="4" w:space="0"/>
            </w:tcBorders>
            <w:vAlign w:val="center"/>
          </w:tcPr>
          <w:p w14:paraId="7D450A2F">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78" w:type="pct"/>
            <w:tcBorders>
              <w:top w:val="single" w:color="auto" w:sz="4" w:space="0"/>
              <w:left w:val="single" w:color="auto" w:sz="4" w:space="0"/>
              <w:right w:val="single" w:color="auto" w:sz="4" w:space="0"/>
            </w:tcBorders>
            <w:shd w:val="clear" w:color="auto" w:fill="auto"/>
            <w:vAlign w:val="center"/>
          </w:tcPr>
          <w:p w14:paraId="72215C64">
            <w:pPr>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bidi="zh-CN"/>
              </w:rPr>
              <w:t>免费质保承诺</w:t>
            </w:r>
          </w:p>
        </w:tc>
        <w:tc>
          <w:tcPr>
            <w:tcW w:w="3301" w:type="pct"/>
            <w:tcBorders>
              <w:top w:val="single" w:color="auto" w:sz="4" w:space="0"/>
              <w:left w:val="single" w:color="auto" w:sz="4" w:space="0"/>
              <w:right w:val="single" w:color="auto" w:sz="4" w:space="0"/>
            </w:tcBorders>
            <w:shd w:val="clear" w:color="auto" w:fill="auto"/>
            <w:vAlign w:val="center"/>
          </w:tcPr>
          <w:p w14:paraId="1A4C289D">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投标人须提供免费质保承诺，免费质保期至少为叁年，满足要求的不得分。在叁年的基础上，承诺每延长1年加2分（不足1年不加分），本项最高得6分。</w:t>
            </w:r>
          </w:p>
          <w:p w14:paraId="56727B53">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b/>
                <w:bCs/>
                <w:color w:val="auto"/>
                <w:sz w:val="24"/>
                <w:szCs w:val="24"/>
                <w:highlight w:val="none"/>
                <w:lang w:val="en-US" w:eastAsia="zh-CN" w:bidi="zh-CN"/>
              </w:rPr>
              <w:t>注：提供加盖投标人公章的承诺书（格式自拟），未提供或不符合要求的不得分）</w:t>
            </w:r>
          </w:p>
        </w:tc>
        <w:tc>
          <w:tcPr>
            <w:tcW w:w="658" w:type="pct"/>
            <w:tcBorders>
              <w:top w:val="single" w:color="auto" w:sz="4" w:space="0"/>
              <w:left w:val="single" w:color="auto" w:sz="4" w:space="0"/>
              <w:bottom w:val="single" w:color="auto" w:sz="4" w:space="0"/>
              <w:right w:val="single" w:color="auto" w:sz="4" w:space="0"/>
            </w:tcBorders>
            <w:vAlign w:val="center"/>
          </w:tcPr>
          <w:p w14:paraId="6FC5860D">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0-6分</w:t>
            </w:r>
          </w:p>
        </w:tc>
      </w:tr>
      <w:tr w14:paraId="1239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61" w:type="pct"/>
            <w:vMerge w:val="continue"/>
            <w:tcBorders>
              <w:left w:val="single" w:color="auto" w:sz="4" w:space="0"/>
              <w:right w:val="single" w:color="auto" w:sz="4" w:space="0"/>
            </w:tcBorders>
            <w:vAlign w:val="center"/>
          </w:tcPr>
          <w:p w14:paraId="1F96529F">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78" w:type="pct"/>
            <w:tcBorders>
              <w:top w:val="single" w:color="auto" w:sz="4" w:space="0"/>
              <w:left w:val="single" w:color="auto" w:sz="4" w:space="0"/>
              <w:right w:val="single" w:color="auto" w:sz="4" w:space="0"/>
            </w:tcBorders>
            <w:vAlign w:val="center"/>
          </w:tcPr>
          <w:p w14:paraId="34FF3C79">
            <w:pP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售后服务</w:t>
            </w:r>
          </w:p>
        </w:tc>
        <w:tc>
          <w:tcPr>
            <w:tcW w:w="3301" w:type="pct"/>
            <w:tcBorders>
              <w:top w:val="single" w:color="auto" w:sz="4" w:space="0"/>
              <w:left w:val="single" w:color="auto" w:sz="4" w:space="0"/>
              <w:right w:val="single" w:color="auto" w:sz="4" w:space="0"/>
            </w:tcBorders>
            <w:shd w:val="clear" w:color="auto" w:fill="auto"/>
            <w:vAlign w:val="center"/>
          </w:tcPr>
          <w:p w14:paraId="68BBC7BE">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售后响应时间：2小时以内。</w:t>
            </w:r>
          </w:p>
          <w:p w14:paraId="05F52C8D">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报修后故障修复时间：3个工作日，超过此时间需提供备用机。</w:t>
            </w:r>
          </w:p>
          <w:p w14:paraId="6A78C8E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维保期内每年至少巡检2次。</w:t>
            </w:r>
          </w:p>
          <w:p w14:paraId="59DF8904">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售后服务措施须包含或优于以上内容，评审根据投标文件中提供的售后服务方案与措施进行评比：</w:t>
            </w:r>
          </w:p>
          <w:p w14:paraId="1BEF0EF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1、包括保修内容与范围、维修响应时间、售后服务等，方案完善可行性强，科学合理，完全满足项目采购需求的得5分；</w:t>
            </w:r>
          </w:p>
          <w:p w14:paraId="676CD8A5">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2、包括保修内容与范围、维修响应时间、售后服务等，方案完善可行性较强，无明显逻辑错误，无关键点缺失的得4分；</w:t>
            </w:r>
          </w:p>
          <w:p w14:paraId="2FEC2243">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3、包括保修内容与范围、维修响应时间、售后服务等，方案内容缺失，且出现非专门针对本项目特性内容的得3分；</w:t>
            </w:r>
          </w:p>
          <w:p w14:paraId="1F8F65A5">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仿宋" w:hAnsi="仿宋" w:eastAsia="仿宋" w:cs="@仿宋_GB2312"/>
                <w:color w:val="auto"/>
                <w:kern w:val="2"/>
                <w:sz w:val="21"/>
                <w:szCs w:val="21"/>
                <w:highlight w:val="none"/>
                <w:lang w:val="en-US" w:eastAsia="zh-CN" w:bidi="ar-SA"/>
              </w:rPr>
            </w:pPr>
            <w:r>
              <w:rPr>
                <w:rFonts w:hint="eastAsia" w:ascii="宋体" w:hAnsi="宋体" w:eastAsia="宋体" w:cs="宋体"/>
                <w:color w:val="auto"/>
                <w:sz w:val="24"/>
                <w:szCs w:val="24"/>
                <w:highlight w:val="none"/>
                <w:lang w:val="en-US" w:eastAsia="zh-CN" w:bidi="zh-CN"/>
              </w:rPr>
              <w:t>4、方案不能满足项目实施要求或未提供相关内容的不得分；</w:t>
            </w:r>
          </w:p>
        </w:tc>
        <w:tc>
          <w:tcPr>
            <w:tcW w:w="658" w:type="pct"/>
            <w:tcBorders>
              <w:top w:val="single" w:color="auto" w:sz="4" w:space="0"/>
              <w:left w:val="single" w:color="auto" w:sz="4" w:space="0"/>
              <w:bottom w:val="single" w:color="auto" w:sz="4" w:space="0"/>
              <w:right w:val="single" w:color="auto" w:sz="4" w:space="0"/>
            </w:tcBorders>
            <w:shd w:val="clear" w:color="auto" w:fill="auto"/>
            <w:vAlign w:val="center"/>
          </w:tcPr>
          <w:p w14:paraId="5AFDF979">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0-5分</w:t>
            </w:r>
          </w:p>
        </w:tc>
      </w:tr>
      <w:tr w14:paraId="33E0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561" w:type="pct"/>
            <w:tcBorders>
              <w:left w:val="single" w:color="auto" w:sz="4" w:space="0"/>
              <w:right w:val="single" w:color="auto" w:sz="4" w:space="0"/>
            </w:tcBorders>
            <w:vAlign w:val="center"/>
          </w:tcPr>
          <w:p w14:paraId="6846161E">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w:t>
            </w:r>
          </w:p>
          <w:p w14:paraId="63CB6E3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lang w:val="en-US" w:eastAsia="zh-CN"/>
              </w:rPr>
              <w:t>30</w:t>
            </w:r>
            <w:r>
              <w:rPr>
                <w:rFonts w:hint="eastAsia" w:ascii="宋体" w:hAnsi="宋体" w:eastAsia="宋体" w:cs="宋体"/>
                <w:b/>
                <w:bCs/>
                <w:color w:val="auto"/>
                <w:sz w:val="24"/>
                <w:szCs w:val="24"/>
                <w:highlight w:val="none"/>
              </w:rPr>
              <w:t>分）</w:t>
            </w:r>
          </w:p>
        </w:tc>
        <w:tc>
          <w:tcPr>
            <w:tcW w:w="4438" w:type="pct"/>
            <w:gridSpan w:val="3"/>
            <w:tcBorders>
              <w:top w:val="single" w:color="auto" w:sz="4" w:space="0"/>
              <w:left w:val="single" w:color="auto" w:sz="4" w:space="0"/>
              <w:bottom w:val="single" w:color="auto" w:sz="4" w:space="0"/>
              <w:right w:val="single" w:color="auto" w:sz="4" w:space="0"/>
            </w:tcBorders>
            <w:vAlign w:val="center"/>
          </w:tcPr>
          <w:p w14:paraId="18DC2423">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bidi="zh-CN"/>
              </w:rPr>
            </w:pPr>
            <w:r>
              <w:rPr>
                <w:rFonts w:hint="eastAsia" w:asciiTheme="minorEastAsia" w:hAnsiTheme="minorEastAsia" w:eastAsiaTheme="minorEastAsia"/>
                <w:color w:val="auto"/>
                <w:sz w:val="24"/>
                <w:szCs w:val="20"/>
                <w:highlight w:val="none"/>
              </w:rPr>
              <w:t>价格分统一采用低价优先法，即满足招标文件要求且投标价格最低的投标报价为评标基准价，其价格分为满分</w:t>
            </w:r>
            <w:r>
              <w:rPr>
                <w:rFonts w:hint="eastAsia" w:asciiTheme="minorEastAsia" w:hAnsiTheme="minorEastAsia" w:eastAsiaTheme="minorEastAsia"/>
                <w:color w:val="auto"/>
                <w:sz w:val="24"/>
                <w:szCs w:val="20"/>
                <w:highlight w:val="none"/>
                <w:u w:val="single"/>
                <w:lang w:val="en-US" w:eastAsia="zh-CN"/>
              </w:rPr>
              <w:t>30</w:t>
            </w:r>
            <w:r>
              <w:rPr>
                <w:rFonts w:hint="eastAsia" w:asciiTheme="minorEastAsia" w:hAnsiTheme="minorEastAsia" w:eastAsiaTheme="minorEastAsia"/>
                <w:color w:val="auto"/>
                <w:sz w:val="24"/>
                <w:szCs w:val="20"/>
                <w:highlight w:val="none"/>
              </w:rPr>
              <w:t>分。其他投标人的价格分统一按照下列公式计算：</w:t>
            </w:r>
            <w:r>
              <w:rPr>
                <w:rFonts w:hint="eastAsia" w:ascii="宋体" w:hAnsi="宋体" w:eastAsia="宋体" w:cs="宋体"/>
                <w:color w:val="auto"/>
                <w:sz w:val="24"/>
                <w:szCs w:val="24"/>
                <w:highlight w:val="none"/>
              </w:rPr>
              <w:t>投标报价得分＝（评标基准价/投标报价）×</w:t>
            </w:r>
            <w:r>
              <w:rPr>
                <w:rFonts w:hint="eastAsia" w:ascii="宋体" w:hAnsi="宋体" w:eastAsia="宋体" w:cs="宋体"/>
                <w:color w:val="auto"/>
                <w:sz w:val="24"/>
                <w:szCs w:val="24"/>
                <w:highlight w:val="none"/>
                <w:u w:val="single"/>
              </w:rPr>
              <w:t>30</w:t>
            </w:r>
            <w:r>
              <w:rPr>
                <w:rFonts w:hint="eastAsia" w:ascii="宋体" w:hAnsi="宋体" w:eastAsia="宋体" w:cs="宋体"/>
                <w:color w:val="auto"/>
                <w:sz w:val="24"/>
                <w:szCs w:val="24"/>
                <w:highlight w:val="none"/>
              </w:rPr>
              <w:t>％×100。</w:t>
            </w:r>
          </w:p>
        </w:tc>
      </w:tr>
    </w:tbl>
    <w:p w14:paraId="72037C7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2.3.3分值汇总</w:t>
      </w:r>
    </w:p>
    <w:p w14:paraId="0ACBDBB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（1）评标委员会各成员应当独立对每个有效投标人的投标文件进行评分，并汇总每个投标人的得分。取各位评委评分之平均值，四舍五入保留至小数点后两位数，得到该投标人的技术资信分。</w:t>
      </w:r>
    </w:p>
    <w:p w14:paraId="49B8011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（2）将投标人的技术资信分加上根据上述标准计算出的价格分，即为该投标人的综合总得分。</w:t>
      </w:r>
    </w:p>
    <w:p w14:paraId="4074364C">
      <w:pPr>
        <w:spacing w:line="360" w:lineRule="auto"/>
        <w:ind w:firstLine="435"/>
        <w:outlineLvl w:val="9"/>
        <w:rPr>
          <w:rFonts w:hint="eastAsia" w:asciiTheme="minorEastAsia" w:hAnsiTheme="minorEastAsia" w:eastAsiaTheme="minorEastAsia"/>
          <w:color w:val="auto"/>
          <w:sz w:val="24"/>
          <w:highlight w:val="none"/>
        </w:rPr>
      </w:pPr>
    </w:p>
    <w:p w14:paraId="40B23020">
      <w:pPr>
        <w:spacing w:line="360" w:lineRule="auto"/>
        <w:ind w:firstLine="435"/>
        <w:outlineLvl w:val="9"/>
        <w:rPr>
          <w:rFonts w:hint="eastAsia" w:asciiTheme="minorEastAsia" w:hAnsiTheme="minorEastAsia" w:eastAsiaTheme="minorEastAsia"/>
          <w:color w:val="auto"/>
          <w:sz w:val="24"/>
          <w:highlight w:val="none"/>
        </w:rPr>
      </w:pPr>
    </w:p>
    <w:p w14:paraId="54183020">
      <w:pPr>
        <w:spacing w:line="360" w:lineRule="auto"/>
        <w:ind w:firstLine="435"/>
        <w:outlineLvl w:val="9"/>
        <w:rPr>
          <w:rFonts w:hint="eastAsia" w:asciiTheme="minorEastAsia" w:hAnsiTheme="minorEastAsia" w:eastAsiaTheme="minorEastAsia"/>
          <w:color w:val="auto"/>
          <w:sz w:val="24"/>
          <w:highlight w:val="none"/>
        </w:rPr>
      </w:pPr>
    </w:p>
    <w:p w14:paraId="01D10D7D">
      <w:pPr>
        <w:pStyle w:val="42"/>
        <w:rPr>
          <w:rFonts w:hint="eastAsia" w:asciiTheme="minorEastAsia" w:hAnsiTheme="minorEastAsia" w:eastAsiaTheme="minorEastAsia"/>
          <w:color w:val="auto"/>
          <w:sz w:val="24"/>
          <w:highlight w:val="none"/>
        </w:rPr>
      </w:pPr>
    </w:p>
    <w:p w14:paraId="3E7F5D07">
      <w:pPr>
        <w:pStyle w:val="42"/>
        <w:rPr>
          <w:rFonts w:hint="eastAsia" w:asciiTheme="minorEastAsia" w:hAnsiTheme="minorEastAsia" w:eastAsiaTheme="minorEastAsia"/>
          <w:color w:val="auto"/>
          <w:sz w:val="24"/>
          <w:highlight w:val="none"/>
        </w:rPr>
      </w:pPr>
    </w:p>
    <w:p w14:paraId="48C70865">
      <w:pPr>
        <w:pStyle w:val="42"/>
        <w:rPr>
          <w:rFonts w:hint="eastAsia" w:asciiTheme="minorEastAsia" w:hAnsiTheme="minorEastAsia" w:eastAsiaTheme="minorEastAsia"/>
          <w:color w:val="auto"/>
          <w:sz w:val="24"/>
          <w:highlight w:val="none"/>
        </w:rPr>
      </w:pPr>
    </w:p>
    <w:p w14:paraId="3F78CE43">
      <w:pPr>
        <w:pStyle w:val="42"/>
        <w:rPr>
          <w:rFonts w:hint="eastAsia" w:asciiTheme="minorEastAsia" w:hAnsiTheme="minorEastAsia" w:eastAsiaTheme="minorEastAsia"/>
          <w:color w:val="auto"/>
          <w:sz w:val="24"/>
          <w:highlight w:val="none"/>
        </w:rPr>
      </w:pPr>
    </w:p>
    <w:p w14:paraId="2558C64D">
      <w:pPr>
        <w:pStyle w:val="42"/>
        <w:rPr>
          <w:rFonts w:hint="eastAsia" w:asciiTheme="minorEastAsia" w:hAnsiTheme="minorEastAsia" w:eastAsiaTheme="minorEastAsia"/>
          <w:color w:val="auto"/>
          <w:sz w:val="24"/>
          <w:highlight w:val="none"/>
        </w:rPr>
      </w:pPr>
    </w:p>
    <w:p w14:paraId="38EA34DB">
      <w:pPr>
        <w:pStyle w:val="42"/>
        <w:rPr>
          <w:rFonts w:hint="eastAsia" w:asciiTheme="minorEastAsia" w:hAnsiTheme="minorEastAsia" w:eastAsiaTheme="minorEastAsia"/>
          <w:color w:val="auto"/>
          <w:sz w:val="24"/>
          <w:highlight w:val="none"/>
        </w:rPr>
      </w:pPr>
    </w:p>
    <w:p w14:paraId="6EB4AE80">
      <w:pPr>
        <w:pStyle w:val="42"/>
        <w:rPr>
          <w:rFonts w:hint="eastAsia" w:asciiTheme="minorEastAsia" w:hAnsiTheme="minorEastAsia" w:eastAsiaTheme="minorEastAsia"/>
          <w:color w:val="auto"/>
          <w:sz w:val="24"/>
          <w:highlight w:val="none"/>
        </w:rPr>
      </w:pPr>
    </w:p>
    <w:p w14:paraId="089E6AEB">
      <w:pPr>
        <w:pStyle w:val="42"/>
        <w:rPr>
          <w:rFonts w:hint="eastAsia" w:asciiTheme="minorEastAsia" w:hAnsiTheme="minorEastAsia" w:eastAsiaTheme="minorEastAsia"/>
          <w:color w:val="auto"/>
          <w:sz w:val="24"/>
          <w:highlight w:val="none"/>
        </w:rPr>
      </w:pPr>
    </w:p>
    <w:p w14:paraId="450C67BF">
      <w:pPr>
        <w:pStyle w:val="42"/>
        <w:rPr>
          <w:rFonts w:hint="eastAsia" w:asciiTheme="minorEastAsia" w:hAnsiTheme="minorEastAsia" w:eastAsiaTheme="minorEastAsia"/>
          <w:color w:val="auto"/>
          <w:sz w:val="24"/>
          <w:highlight w:val="none"/>
        </w:rPr>
      </w:pPr>
    </w:p>
    <w:p w14:paraId="34CB90EA">
      <w:pPr>
        <w:pStyle w:val="42"/>
        <w:rPr>
          <w:rFonts w:hint="eastAsia" w:asciiTheme="minorEastAsia" w:hAnsiTheme="minorEastAsia" w:eastAsiaTheme="minorEastAsia"/>
          <w:color w:val="auto"/>
          <w:sz w:val="24"/>
          <w:highlight w:val="none"/>
        </w:rPr>
      </w:pPr>
    </w:p>
    <w:p w14:paraId="30926DD3">
      <w:pPr>
        <w:pStyle w:val="42"/>
        <w:rPr>
          <w:rFonts w:hint="eastAsia" w:asciiTheme="minorEastAsia" w:hAnsiTheme="minorEastAsia" w:eastAsiaTheme="minorEastAsia"/>
          <w:color w:val="auto"/>
          <w:sz w:val="24"/>
          <w:highlight w:val="none"/>
        </w:rPr>
      </w:pPr>
    </w:p>
    <w:p w14:paraId="56C70E9F">
      <w:pPr>
        <w:pStyle w:val="42"/>
        <w:rPr>
          <w:rFonts w:hint="eastAsia" w:asciiTheme="minorEastAsia" w:hAnsiTheme="minorEastAsia" w:eastAsiaTheme="minorEastAsia"/>
          <w:color w:val="auto"/>
          <w:sz w:val="24"/>
          <w:highlight w:val="none"/>
        </w:rPr>
      </w:pPr>
    </w:p>
    <w:p w14:paraId="1DAC00CB">
      <w:pPr>
        <w:pStyle w:val="42"/>
        <w:rPr>
          <w:rFonts w:hint="eastAsia" w:asciiTheme="minorEastAsia" w:hAnsiTheme="minorEastAsia" w:eastAsiaTheme="minorEastAsia"/>
          <w:color w:val="auto"/>
          <w:sz w:val="24"/>
          <w:highlight w:val="none"/>
        </w:rPr>
      </w:pPr>
    </w:p>
    <w:p w14:paraId="7F728D8E">
      <w:pPr>
        <w:pStyle w:val="42"/>
        <w:rPr>
          <w:rFonts w:hint="eastAsia" w:asciiTheme="minorEastAsia" w:hAnsiTheme="minorEastAsia" w:eastAsiaTheme="minorEastAsia"/>
          <w:color w:val="auto"/>
          <w:sz w:val="24"/>
          <w:highlight w:val="none"/>
        </w:rPr>
      </w:pPr>
    </w:p>
    <w:p w14:paraId="4F84B318">
      <w:pPr>
        <w:pStyle w:val="42"/>
        <w:rPr>
          <w:rFonts w:hint="eastAsia" w:asciiTheme="minorEastAsia" w:hAnsiTheme="minorEastAsia" w:eastAsiaTheme="minorEastAsia"/>
          <w:color w:val="auto"/>
          <w:sz w:val="24"/>
          <w:highlight w:val="none"/>
        </w:rPr>
      </w:pPr>
    </w:p>
    <w:p w14:paraId="6BA5DED6">
      <w:pPr>
        <w:pStyle w:val="42"/>
        <w:rPr>
          <w:rFonts w:hint="eastAsia" w:asciiTheme="minorEastAsia" w:hAnsiTheme="minorEastAsia" w:eastAsiaTheme="minorEastAsia"/>
          <w:color w:val="auto"/>
          <w:sz w:val="24"/>
          <w:highlight w:val="none"/>
        </w:rPr>
      </w:pPr>
    </w:p>
    <w:p w14:paraId="18C328E3">
      <w:pPr>
        <w:pStyle w:val="42"/>
        <w:rPr>
          <w:rFonts w:hint="eastAsia" w:asciiTheme="minorEastAsia" w:hAnsiTheme="minorEastAsia" w:eastAsiaTheme="minorEastAsia"/>
          <w:color w:val="auto"/>
          <w:sz w:val="24"/>
          <w:highlight w:val="none"/>
        </w:rPr>
      </w:pPr>
    </w:p>
    <w:p w14:paraId="5CCDEE4B">
      <w:pPr>
        <w:pStyle w:val="42"/>
        <w:rPr>
          <w:rFonts w:hint="eastAsia" w:asciiTheme="minorEastAsia" w:hAnsiTheme="minorEastAsia" w:eastAsiaTheme="minorEastAsia"/>
          <w:color w:val="auto"/>
          <w:sz w:val="24"/>
          <w:highlight w:val="none"/>
        </w:rPr>
      </w:pPr>
    </w:p>
    <w:p w14:paraId="1F76735B">
      <w:pPr>
        <w:pStyle w:val="42"/>
        <w:rPr>
          <w:rFonts w:hint="eastAsia" w:asciiTheme="minorEastAsia" w:hAnsiTheme="minorEastAsia" w:eastAsiaTheme="minorEastAsia"/>
          <w:color w:val="auto"/>
          <w:sz w:val="24"/>
          <w:highlight w:val="none"/>
        </w:rPr>
      </w:pPr>
    </w:p>
    <w:p w14:paraId="7CCA207C">
      <w:pPr>
        <w:pStyle w:val="42"/>
        <w:rPr>
          <w:rFonts w:hint="eastAsia" w:asciiTheme="minorEastAsia" w:hAnsiTheme="minorEastAsia" w:eastAsiaTheme="minorEastAsia"/>
          <w:color w:val="auto"/>
          <w:sz w:val="24"/>
          <w:highlight w:val="none"/>
        </w:rPr>
      </w:pPr>
    </w:p>
    <w:p w14:paraId="20AC76B7">
      <w:pPr>
        <w:pStyle w:val="42"/>
        <w:rPr>
          <w:rFonts w:hint="eastAsia" w:asciiTheme="minorEastAsia" w:hAnsiTheme="minorEastAsia" w:eastAsiaTheme="minorEastAsia"/>
          <w:color w:val="auto"/>
          <w:sz w:val="24"/>
          <w:highlight w:val="none"/>
        </w:rPr>
      </w:pPr>
    </w:p>
    <w:p w14:paraId="17CA7F82">
      <w:pPr>
        <w:pStyle w:val="42"/>
        <w:rPr>
          <w:rFonts w:hint="eastAsia" w:asciiTheme="minorEastAsia" w:hAnsiTheme="minorEastAsia" w:eastAsiaTheme="minorEastAsia"/>
          <w:color w:val="auto"/>
          <w:sz w:val="24"/>
          <w:highlight w:val="none"/>
        </w:rPr>
      </w:pPr>
    </w:p>
    <w:p w14:paraId="31935584">
      <w:pPr>
        <w:pStyle w:val="42"/>
        <w:rPr>
          <w:rFonts w:hint="eastAsia" w:asciiTheme="minorEastAsia" w:hAnsiTheme="minorEastAsia" w:eastAsiaTheme="minorEastAsia"/>
          <w:color w:val="auto"/>
          <w:sz w:val="24"/>
          <w:highlight w:val="none"/>
        </w:rPr>
      </w:pPr>
    </w:p>
    <w:p w14:paraId="16379C09">
      <w:pPr>
        <w:spacing w:line="360" w:lineRule="auto"/>
        <w:ind w:firstLine="435"/>
        <w:outlineLvl w:val="9"/>
        <w:rPr>
          <w:rFonts w:hint="eastAsia" w:asciiTheme="minorEastAsia" w:hAnsiTheme="minorEastAsia" w:eastAsiaTheme="minorEastAsia"/>
          <w:color w:val="auto"/>
          <w:sz w:val="24"/>
          <w:highlight w:val="none"/>
        </w:rPr>
      </w:pPr>
    </w:p>
    <w:p w14:paraId="5B006C07">
      <w:pPr>
        <w:spacing w:line="360" w:lineRule="auto"/>
        <w:ind w:firstLine="435"/>
        <w:outlineLvl w:val="9"/>
        <w:rPr>
          <w:rFonts w:hint="eastAsia" w:asciiTheme="minorEastAsia" w:hAnsiTheme="minorEastAsia" w:eastAsiaTheme="minorEastAsia"/>
          <w:color w:val="auto"/>
          <w:sz w:val="24"/>
          <w:highlight w:val="none"/>
        </w:rPr>
      </w:pPr>
    </w:p>
    <w:p w14:paraId="1635D66F">
      <w:pPr>
        <w:spacing w:line="360" w:lineRule="auto"/>
        <w:ind w:firstLine="435"/>
        <w:outlineLvl w:val="9"/>
        <w:rPr>
          <w:rFonts w:hint="eastAsia" w:asciiTheme="minorEastAsia" w:hAnsiTheme="minorEastAsia" w:eastAsiaTheme="minorEastAsia"/>
          <w:color w:val="auto"/>
          <w:sz w:val="24"/>
          <w:highlight w:val="none"/>
        </w:rPr>
      </w:pPr>
    </w:p>
    <w:p w14:paraId="2B0244D4">
      <w:pPr>
        <w:spacing w:line="360" w:lineRule="auto"/>
        <w:ind w:firstLine="435"/>
        <w:outlineLvl w:val="9"/>
        <w:rPr>
          <w:rFonts w:hint="eastAsia" w:asciiTheme="minorEastAsia" w:hAnsiTheme="minorEastAsia" w:eastAsiaTheme="minorEastAsia"/>
          <w:color w:val="auto"/>
          <w:sz w:val="24"/>
          <w:highlight w:val="none"/>
        </w:rPr>
      </w:pPr>
    </w:p>
    <w:p w14:paraId="05058BC3">
      <w:pPr>
        <w:spacing w:line="360" w:lineRule="auto"/>
        <w:ind w:firstLine="435"/>
        <w:outlineLvl w:val="9"/>
        <w:rPr>
          <w:rFonts w:hint="eastAsia" w:asciiTheme="minorEastAsia" w:hAnsiTheme="minorEastAsia" w:eastAsiaTheme="minorEastAsia"/>
          <w:color w:val="auto"/>
          <w:sz w:val="24"/>
          <w:highlight w:val="none"/>
        </w:rPr>
      </w:pPr>
    </w:p>
    <w:p w14:paraId="15A7D4C9">
      <w:pPr>
        <w:spacing w:line="360" w:lineRule="auto"/>
        <w:ind w:firstLine="435"/>
        <w:outlineLvl w:val="9"/>
        <w:rPr>
          <w:rFonts w:hint="eastAsia" w:asciiTheme="minorEastAsia" w:hAnsiTheme="minorEastAsia" w:eastAsiaTheme="minorEastAsia"/>
          <w:color w:val="auto"/>
          <w:sz w:val="24"/>
          <w:highlight w:val="none"/>
        </w:rPr>
      </w:pPr>
    </w:p>
    <w:p w14:paraId="541218B1">
      <w:pPr>
        <w:spacing w:line="360" w:lineRule="auto"/>
        <w:ind w:firstLine="435"/>
        <w:outlineLvl w:val="9"/>
        <w:rPr>
          <w:rFonts w:hint="eastAsia" w:asciiTheme="minorEastAsia" w:hAnsiTheme="minorEastAsia" w:eastAsiaTheme="minorEastAsia"/>
          <w:color w:val="auto"/>
          <w:sz w:val="24"/>
          <w:highlight w:val="none"/>
        </w:rPr>
      </w:pPr>
    </w:p>
    <w:p w14:paraId="3E9982E1">
      <w:pPr>
        <w:widowControl/>
        <w:numPr>
          <w:ilvl w:val="0"/>
          <w:numId w:val="0"/>
        </w:numPr>
        <w:jc w:val="center"/>
        <w:outlineLvl w:val="0"/>
        <w:rPr>
          <w:rFonts w:asciiTheme="minorEastAsia" w:hAnsiTheme="minorEastAsia" w:eastAsiaTheme="minorEastAsia"/>
          <w:b/>
          <w:color w:val="auto"/>
          <w:sz w:val="28"/>
          <w:highlight w:val="none"/>
        </w:rPr>
      </w:pPr>
      <w:bookmarkStart w:id="57" w:name="_Toc31314"/>
      <w:r>
        <w:rPr>
          <w:rFonts w:hint="eastAsia" w:cs="@仿宋_GB2312" w:asciiTheme="minorEastAsia" w:hAnsiTheme="minorEastAsia" w:eastAsiaTheme="minorEastAsia"/>
          <w:b/>
          <w:color w:val="auto"/>
          <w:kern w:val="2"/>
          <w:sz w:val="28"/>
          <w:highlight w:val="none"/>
          <w:lang w:val="en-US" w:eastAsia="zh-CN" w:bidi="ar-SA"/>
        </w:rPr>
        <w:t>第五章</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政府采购合同</w:t>
      </w:r>
      <w:bookmarkEnd w:id="57"/>
    </w:p>
    <w:p w14:paraId="76110EF8">
      <w:pPr>
        <w:widowControl/>
        <w:numPr>
          <w:ilvl w:val="0"/>
          <w:numId w:val="0"/>
        </w:numPr>
        <w:jc w:val="center"/>
        <w:rPr>
          <w:rFonts w:hint="eastAsia" w:asciiTheme="minorEastAsia" w:hAnsiTheme="minorEastAsia" w:eastAsiaTheme="minorEastAsia"/>
          <w:b/>
          <w:color w:val="auto"/>
          <w:sz w:val="28"/>
          <w:highlight w:val="none"/>
        </w:rPr>
      </w:pPr>
    </w:p>
    <w:p w14:paraId="29357B18">
      <w:pPr>
        <w:widowControl/>
        <w:numPr>
          <w:ilvl w:val="0"/>
          <w:numId w:val="0"/>
        </w:numPr>
        <w:jc w:val="center"/>
        <w:rPr>
          <w:rFonts w:hint="eastAsia" w:asciiTheme="minorEastAsia" w:hAnsiTheme="minorEastAsia" w:eastAsiaTheme="minorEastAsia"/>
          <w:b/>
          <w:color w:val="auto"/>
          <w:sz w:val="28"/>
          <w:highlight w:val="none"/>
        </w:rPr>
      </w:pPr>
    </w:p>
    <w:p w14:paraId="71A785C1">
      <w:pPr>
        <w:widowControl/>
        <w:numPr>
          <w:ilvl w:val="0"/>
          <w:numId w:val="0"/>
        </w:numPr>
        <w:jc w:val="center"/>
        <w:rPr>
          <w:rFonts w:hint="eastAsia" w:asciiTheme="minorEastAsia" w:hAnsiTheme="minorEastAsia" w:eastAsiaTheme="minorEastAsia"/>
          <w:b/>
          <w:color w:val="auto"/>
          <w:sz w:val="28"/>
          <w:highlight w:val="none"/>
        </w:rPr>
      </w:pPr>
    </w:p>
    <w:p w14:paraId="47F94323">
      <w:pPr>
        <w:pStyle w:val="9"/>
        <w:spacing w:after="0" w:line="360" w:lineRule="auto"/>
        <w:jc w:val="center"/>
        <w:outlineLvl w:val="9"/>
        <w:rPr>
          <w:rFonts w:hint="default" w:ascii="宋体" w:hAnsi="宋体" w:eastAsia="宋体" w:cs="宋体"/>
          <w:b/>
          <w:bCs/>
          <w:color w:val="auto"/>
          <w:spacing w:val="-20"/>
          <w:kern w:val="44"/>
          <w:sz w:val="30"/>
          <w:szCs w:val="30"/>
          <w:highlight w:val="none"/>
          <w:lang w:val="en-US" w:eastAsia="zh-CN"/>
        </w:rPr>
      </w:pPr>
      <w:r>
        <w:rPr>
          <w:rFonts w:hint="eastAsia" w:ascii="宋体" w:hAnsi="宋体" w:eastAsia="宋体" w:cs="宋体"/>
          <w:b/>
          <w:bCs/>
          <w:color w:val="auto"/>
          <w:spacing w:val="-20"/>
          <w:kern w:val="44"/>
          <w:sz w:val="30"/>
          <w:szCs w:val="30"/>
          <w:highlight w:val="none"/>
          <w:lang w:val="en-US" w:eastAsia="zh-CN"/>
        </w:rPr>
        <w:t>（此格式合格仅供参考）</w:t>
      </w:r>
    </w:p>
    <w:p w14:paraId="35B51E81">
      <w:pPr>
        <w:pStyle w:val="9"/>
        <w:spacing w:after="0" w:line="360" w:lineRule="auto"/>
        <w:jc w:val="center"/>
        <w:outlineLvl w:val="9"/>
        <w:rPr>
          <w:rFonts w:hint="eastAsia" w:ascii="宋体" w:hAnsi="宋体" w:eastAsia="宋体" w:cs="宋体"/>
          <w:b/>
          <w:bCs/>
          <w:color w:val="auto"/>
          <w:spacing w:val="-20"/>
          <w:kern w:val="44"/>
          <w:sz w:val="24"/>
          <w:highlight w:val="none"/>
        </w:rPr>
      </w:pPr>
    </w:p>
    <w:p w14:paraId="5D8504E7">
      <w:pPr>
        <w:pStyle w:val="9"/>
        <w:spacing w:after="0" w:line="360" w:lineRule="auto"/>
        <w:jc w:val="center"/>
        <w:outlineLvl w:val="9"/>
        <w:rPr>
          <w:rFonts w:hint="eastAsia" w:ascii="宋体" w:hAnsi="宋体" w:eastAsia="宋体" w:cs="宋体"/>
          <w:b/>
          <w:bCs/>
          <w:color w:val="auto"/>
          <w:spacing w:val="-20"/>
          <w:kern w:val="44"/>
          <w:sz w:val="24"/>
          <w:highlight w:val="none"/>
        </w:rPr>
      </w:pPr>
    </w:p>
    <w:p w14:paraId="5319F98B">
      <w:pPr>
        <w:pStyle w:val="9"/>
        <w:spacing w:after="0" w:line="360" w:lineRule="auto"/>
        <w:jc w:val="center"/>
        <w:outlineLvl w:val="9"/>
        <w:rPr>
          <w:rFonts w:hint="eastAsia" w:ascii="宋体" w:hAnsi="宋体" w:eastAsia="宋体" w:cs="宋体"/>
          <w:b/>
          <w:bCs/>
          <w:color w:val="auto"/>
          <w:spacing w:val="-20"/>
          <w:kern w:val="44"/>
          <w:sz w:val="24"/>
          <w:highlight w:val="none"/>
        </w:rPr>
      </w:pPr>
    </w:p>
    <w:p w14:paraId="26872B5B">
      <w:pPr>
        <w:pStyle w:val="9"/>
        <w:spacing w:after="0" w:line="360" w:lineRule="auto"/>
        <w:jc w:val="center"/>
        <w:outlineLvl w:val="9"/>
        <w:rPr>
          <w:rFonts w:hint="eastAsia" w:ascii="宋体" w:hAnsi="宋体" w:eastAsia="宋体" w:cs="宋体"/>
          <w:b/>
          <w:bCs/>
          <w:color w:val="auto"/>
          <w:spacing w:val="-20"/>
          <w:kern w:val="44"/>
          <w:sz w:val="24"/>
          <w:highlight w:val="none"/>
        </w:rPr>
      </w:pPr>
    </w:p>
    <w:p w14:paraId="2A96FE14">
      <w:pPr>
        <w:spacing w:line="360" w:lineRule="auto"/>
        <w:outlineLvl w:val="9"/>
        <w:rPr>
          <w:rFonts w:hint="eastAsia" w:ascii="宋体" w:hAnsi="宋体" w:eastAsia="宋体" w:cs="宋体"/>
          <w:b/>
          <w:bCs/>
          <w:color w:val="auto"/>
          <w:spacing w:val="-20"/>
          <w:kern w:val="44"/>
          <w:sz w:val="24"/>
          <w:szCs w:val="24"/>
          <w:highlight w:val="none"/>
        </w:rPr>
      </w:pPr>
    </w:p>
    <w:p w14:paraId="7268F44B">
      <w:pPr>
        <w:pStyle w:val="9"/>
        <w:outlineLvl w:val="9"/>
        <w:rPr>
          <w:rFonts w:hint="eastAsia" w:ascii="宋体" w:hAnsi="宋体" w:eastAsia="宋体" w:cs="宋体"/>
          <w:b/>
          <w:bCs/>
          <w:color w:val="auto"/>
          <w:spacing w:val="-20"/>
          <w:kern w:val="44"/>
          <w:sz w:val="24"/>
          <w:highlight w:val="none"/>
        </w:rPr>
      </w:pPr>
    </w:p>
    <w:p w14:paraId="3333A1FA">
      <w:pPr>
        <w:pStyle w:val="9"/>
        <w:outlineLvl w:val="9"/>
        <w:rPr>
          <w:rFonts w:hint="eastAsia" w:ascii="宋体" w:hAnsi="宋体" w:eastAsia="宋体" w:cs="宋体"/>
          <w:b/>
          <w:bCs/>
          <w:color w:val="auto"/>
          <w:spacing w:val="-20"/>
          <w:kern w:val="44"/>
          <w:sz w:val="24"/>
          <w:highlight w:val="none"/>
        </w:rPr>
      </w:pPr>
    </w:p>
    <w:p w14:paraId="5ED9C677">
      <w:pPr>
        <w:spacing w:line="360" w:lineRule="auto"/>
        <w:outlineLvl w:val="9"/>
        <w:rPr>
          <w:rFonts w:hint="eastAsia" w:ascii="宋体" w:hAnsi="宋体" w:eastAsia="宋体" w:cs="宋体"/>
          <w:b/>
          <w:bCs/>
          <w:color w:val="auto"/>
          <w:spacing w:val="-20"/>
          <w:kern w:val="44"/>
          <w:sz w:val="24"/>
          <w:szCs w:val="24"/>
          <w:highlight w:val="none"/>
        </w:rPr>
      </w:pPr>
    </w:p>
    <w:p w14:paraId="639FAA7B">
      <w:pPr>
        <w:pStyle w:val="9"/>
        <w:spacing w:line="360" w:lineRule="auto"/>
        <w:outlineLvl w:val="9"/>
        <w:rPr>
          <w:rFonts w:hint="eastAsia"/>
          <w:color w:val="auto"/>
          <w:highlight w:val="none"/>
        </w:rPr>
      </w:pPr>
    </w:p>
    <w:p w14:paraId="7F5C160F">
      <w:pPr>
        <w:spacing w:line="360" w:lineRule="auto"/>
        <w:outlineLvl w:val="9"/>
        <w:rPr>
          <w:rFonts w:hint="eastAsia" w:ascii="宋体" w:hAnsi="宋体" w:eastAsia="宋体" w:cs="宋体"/>
          <w:b/>
          <w:bCs/>
          <w:color w:val="auto"/>
          <w:spacing w:val="-20"/>
          <w:kern w:val="44"/>
          <w:sz w:val="24"/>
          <w:szCs w:val="24"/>
          <w:highlight w:val="none"/>
        </w:rPr>
      </w:pPr>
    </w:p>
    <w:p w14:paraId="0AC73470">
      <w:pPr>
        <w:spacing w:line="360" w:lineRule="auto"/>
        <w:ind w:left="420" w:leftChars="200"/>
        <w:outlineLvl w:val="9"/>
        <w:rPr>
          <w:rFonts w:hint="eastAsia" w:ascii="宋体" w:hAnsi="宋体" w:eastAsia="宋体" w:cs="Times New Roman"/>
          <w:i/>
          <w:iCs/>
          <w:color w:val="auto"/>
          <w:sz w:val="24"/>
          <w:szCs w:val="24"/>
          <w:highlight w:val="none"/>
          <w:lang w:eastAsia="zh-CN"/>
        </w:rPr>
      </w:pP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sz w:val="24"/>
          <w:szCs w:val="24"/>
          <w:highlight w:val="none"/>
          <w:u w:val="single"/>
          <w:lang w:eastAsia="zh-CN"/>
        </w:rPr>
        <w:t>滁州市第一人民医院数字病理扫描仪采购项目</w:t>
      </w:r>
    </w:p>
    <w:p w14:paraId="17337140">
      <w:pPr>
        <w:spacing w:line="360" w:lineRule="auto"/>
        <w:ind w:left="420" w:leftChars="200"/>
        <w:outlineLvl w:val="9"/>
        <w:rPr>
          <w:rFonts w:hint="eastAsia" w:eastAsia="宋体"/>
          <w:color w:val="auto"/>
          <w:highlight w:val="none"/>
          <w:lang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lang w:eastAsia="zh-CN"/>
        </w:rPr>
        <w:t>CZYY-2026-68</w:t>
      </w:r>
      <w:r>
        <w:rPr>
          <w:rFonts w:hint="eastAsia" w:ascii="宋体" w:hAnsi="宋体" w:eastAsia="宋体" w:cs="宋体"/>
          <w:color w:val="auto"/>
          <w:sz w:val="24"/>
          <w:szCs w:val="24"/>
          <w:highlight w:val="none"/>
          <w:u w:val="single"/>
          <w:lang w:val="en-US" w:eastAsia="zh-CN"/>
        </w:rPr>
        <w:t xml:space="preserve"> </w:t>
      </w:r>
    </w:p>
    <w:p w14:paraId="2B8C5F72">
      <w:pPr>
        <w:spacing w:line="360" w:lineRule="auto"/>
        <w:ind w:left="420" w:leftChars="2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合同编号：</w:t>
      </w:r>
      <w:r>
        <w:rPr>
          <w:rFonts w:hint="eastAsia" w:ascii="宋体" w:hAnsi="宋体" w:eastAsia="宋体" w:cs="宋体"/>
          <w:color w:val="auto"/>
          <w:sz w:val="24"/>
          <w:szCs w:val="24"/>
          <w:highlight w:val="none"/>
          <w:u w:val="single"/>
        </w:rPr>
        <w:t xml:space="preserve">                             </w:t>
      </w:r>
    </w:p>
    <w:p w14:paraId="43365EEC">
      <w:pPr>
        <w:spacing w:line="360" w:lineRule="auto"/>
        <w:ind w:left="420" w:leftChars="200"/>
        <w:outlineLvl w:val="9"/>
        <w:rPr>
          <w:rFonts w:hint="eastAsia" w:ascii="宋体" w:hAnsi="宋体" w:eastAsia="宋体" w:cs="宋体"/>
          <w:color w:val="auto"/>
          <w:sz w:val="24"/>
          <w:szCs w:val="24"/>
          <w:highlight w:val="none"/>
          <w:u w:val="single"/>
        </w:rPr>
      </w:pPr>
      <w:r>
        <w:rPr>
          <w:rFonts w:hint="eastAsia" w:ascii="宋体" w:hAnsi="宋体" w:eastAsia="宋体" w:cs="Times New Roman"/>
          <w:color w:val="auto"/>
          <w:sz w:val="24"/>
          <w:szCs w:val="24"/>
          <w:highlight w:val="none"/>
        </w:rPr>
        <w:t>甲方（采购人）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滁州市第一人民医院</w:t>
      </w:r>
    </w:p>
    <w:p w14:paraId="17E45AA7">
      <w:pPr>
        <w:spacing w:line="360" w:lineRule="auto"/>
        <w:ind w:left="420" w:leftChars="200"/>
        <w:outlineLvl w:val="9"/>
        <w:rPr>
          <w:rFonts w:hint="eastAsia" w:ascii="宋体" w:hAnsi="宋体" w:eastAsia="宋体" w:cs="宋体"/>
          <w:color w:val="auto"/>
          <w:sz w:val="24"/>
          <w:szCs w:val="24"/>
          <w:highlight w:val="none"/>
          <w:u w:val="single"/>
        </w:rPr>
      </w:pPr>
      <w:r>
        <w:rPr>
          <w:rFonts w:hint="eastAsia" w:ascii="宋体" w:hAnsi="宋体" w:eastAsia="宋体" w:cs="Times New Roman"/>
          <w:color w:val="auto"/>
          <w:sz w:val="24"/>
          <w:szCs w:val="24"/>
          <w:highlight w:val="none"/>
        </w:rPr>
        <w:t>乙方（中标人）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2E76871F">
      <w:pPr>
        <w:spacing w:line="360" w:lineRule="auto"/>
        <w:ind w:left="420" w:left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签订时间：</w:t>
      </w:r>
      <w:r>
        <w:rPr>
          <w:rFonts w:hint="eastAsia" w:ascii="宋体" w:hAnsi="宋体" w:eastAsia="宋体" w:cs="宋体"/>
          <w:color w:val="auto"/>
          <w:sz w:val="24"/>
          <w:szCs w:val="24"/>
          <w:highlight w:val="none"/>
          <w:u w:val="single"/>
        </w:rPr>
        <w:t xml:space="preserve">                             </w:t>
      </w:r>
    </w:p>
    <w:p w14:paraId="142A6A8F">
      <w:pPr>
        <w:spacing w:line="360" w:lineRule="auto"/>
        <w:outlineLvl w:val="9"/>
        <w:rPr>
          <w:rFonts w:hint="eastAsia" w:ascii="宋体" w:hAnsi="宋体" w:eastAsia="宋体" w:cs="宋体"/>
          <w:color w:val="auto"/>
          <w:sz w:val="24"/>
          <w:szCs w:val="24"/>
          <w:highlight w:val="none"/>
        </w:rPr>
      </w:pPr>
    </w:p>
    <w:p w14:paraId="3A46AF90">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2701B79">
      <w:pPr>
        <w:spacing w:line="360" w:lineRule="auto"/>
        <w:ind w:firstLine="480" w:firstLineChars="200"/>
        <w:outlineLvl w:val="9"/>
        <w:rPr>
          <w:rFonts w:hint="eastAsia" w:ascii="宋体" w:hAnsi="宋体" w:eastAsia="宋体" w:cs="宋体"/>
          <w:color w:val="auto"/>
          <w:sz w:val="24"/>
          <w:szCs w:val="24"/>
          <w:highlight w:val="none"/>
        </w:rPr>
        <w:sectPr>
          <w:pgSz w:w="11906" w:h="16838"/>
          <w:pgMar w:top="1440" w:right="1800" w:bottom="1440" w:left="1800" w:header="851" w:footer="992" w:gutter="0"/>
          <w:pgNumType w:fmt="decimal"/>
          <w:cols w:space="425" w:num="1"/>
          <w:docGrid w:type="lines" w:linePitch="312" w:charSpace="0"/>
        </w:sectPr>
      </w:pPr>
    </w:p>
    <w:p w14:paraId="15D458BF">
      <w:pPr>
        <w:spacing w:line="360" w:lineRule="auto"/>
        <w:jc w:val="center"/>
        <w:outlineLvl w:val="9"/>
        <w:rPr>
          <w:rFonts w:hint="eastAsia" w:ascii="宋体" w:hAnsi="宋体" w:eastAsia="宋体"/>
          <w:b/>
          <w:color w:val="auto"/>
          <w:sz w:val="24"/>
          <w:highlight w:val="none"/>
        </w:rPr>
      </w:pPr>
      <w:bookmarkStart w:id="58" w:name="_Toc22209"/>
      <w:r>
        <w:rPr>
          <w:rFonts w:hint="eastAsia" w:ascii="宋体" w:hAnsi="宋体" w:eastAsia="宋体"/>
          <w:b/>
          <w:color w:val="auto"/>
          <w:sz w:val="24"/>
          <w:highlight w:val="none"/>
        </w:rPr>
        <w:t>第一节 政府采购合同协议书</w:t>
      </w:r>
      <w:bookmarkEnd w:id="58"/>
    </w:p>
    <w:p w14:paraId="0E5D5595">
      <w:pPr>
        <w:adjustRightInd w:val="0"/>
        <w:snapToGrid w:val="0"/>
        <w:spacing w:line="360" w:lineRule="auto"/>
        <w:outlineLvl w:val="9"/>
        <w:rPr>
          <w:rFonts w:hint="eastAsia" w:ascii="宋体" w:hAnsi="宋体" w:eastAsia="宋体" w:cs="宋体"/>
          <w:color w:val="auto"/>
          <w:sz w:val="24"/>
          <w:szCs w:val="24"/>
          <w:highlight w:val="none"/>
        </w:rPr>
      </w:pPr>
    </w:p>
    <w:p w14:paraId="2DA8DF77">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甲方（全称）：</w:t>
      </w:r>
      <w:r>
        <w:rPr>
          <w:rFonts w:hint="eastAsia" w:ascii="宋体" w:hAnsi="宋体" w:eastAsia="宋体" w:cs="宋体"/>
          <w:color w:val="auto"/>
          <w:sz w:val="24"/>
          <w:szCs w:val="24"/>
          <w:highlight w:val="none"/>
          <w:u w:val="single"/>
        </w:rPr>
        <w:t>滁州市第一人民医院</w:t>
      </w:r>
    </w:p>
    <w:p w14:paraId="4291A3C2">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w:t>
      </w:r>
    </w:p>
    <w:p w14:paraId="684426E9">
      <w:pPr>
        <w:pStyle w:val="11"/>
        <w:keepNext w:val="0"/>
        <w:keepLines w:val="0"/>
        <w:pageBreakBefore w:val="0"/>
        <w:kinsoku/>
        <w:wordWrap/>
        <w:overflowPunct/>
        <w:topLinePunct w:val="0"/>
        <w:bidi w:val="0"/>
        <w:adjustRightInd w:val="0"/>
        <w:snapToGrid w:val="0"/>
        <w:spacing w:after="0" w:line="500" w:lineRule="exac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依据《中华人民共和国民法典》、《中华人民共和国政府采购法》等有关的法律法规，以及本采购项目的招标等采购文件、乙方的《投标（响应）文件》及《中标（成交）通知书》，甲乙双方同意签订本合同。具体情况及要求如下：     </w:t>
      </w:r>
    </w:p>
    <w:p w14:paraId="1995A5E5">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项目信息</w:t>
      </w:r>
    </w:p>
    <w:p w14:paraId="1D09EF3A">
      <w:pPr>
        <w:pStyle w:val="11"/>
        <w:keepNext w:val="0"/>
        <w:keepLines w:val="0"/>
        <w:pageBreakBefore w:val="0"/>
        <w:numPr>
          <w:ilvl w:val="0"/>
          <w:numId w:val="2"/>
        </w:numPr>
        <w:kinsoku/>
        <w:wordWrap/>
        <w:overflowPunct/>
        <w:topLinePunct w:val="0"/>
        <w:bidi w:val="0"/>
        <w:adjustRightInd w:val="0"/>
        <w:snapToGrid w:val="0"/>
        <w:spacing w:after="0" w:line="500" w:lineRule="exac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采购项目名称：</w:t>
      </w:r>
      <w:r>
        <w:rPr>
          <w:rFonts w:hint="eastAsia" w:ascii="宋体" w:hAnsi="宋体" w:eastAsia="宋体" w:cs="宋体"/>
          <w:color w:val="auto"/>
          <w:sz w:val="24"/>
          <w:szCs w:val="24"/>
          <w:highlight w:val="none"/>
          <w:u w:val="single"/>
          <w:lang w:eastAsia="zh-CN"/>
        </w:rPr>
        <w:t>滁州市第一人民医院数字病理扫描仪采购项目</w:t>
      </w:r>
      <w:r>
        <w:rPr>
          <w:rFonts w:hint="eastAsia" w:ascii="宋体" w:hAnsi="宋体" w:eastAsia="宋体" w:cs="宋体"/>
          <w:color w:val="auto"/>
          <w:sz w:val="24"/>
          <w:szCs w:val="24"/>
          <w:highlight w:val="none"/>
          <w:u w:val="single"/>
        </w:rPr>
        <w:t xml:space="preserve"> </w:t>
      </w:r>
    </w:p>
    <w:p w14:paraId="212B3DEB">
      <w:pPr>
        <w:pStyle w:val="11"/>
        <w:keepNext w:val="0"/>
        <w:keepLines w:val="0"/>
        <w:pageBreakBefore w:val="0"/>
        <w:numPr>
          <w:ilvl w:val="0"/>
          <w:numId w:val="2"/>
        </w:numPr>
        <w:kinsoku/>
        <w:wordWrap/>
        <w:overflowPunct/>
        <w:topLinePunct w:val="0"/>
        <w:bidi w:val="0"/>
        <w:adjustRightInd w:val="0"/>
        <w:snapToGrid w:val="0"/>
        <w:spacing w:after="0" w:line="500" w:lineRule="exac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采购项目编号：</w:t>
      </w:r>
      <w:r>
        <w:rPr>
          <w:rFonts w:hint="eastAsia" w:ascii="宋体" w:hAnsi="宋体" w:eastAsia="宋体" w:cs="宋体"/>
          <w:color w:val="auto"/>
          <w:sz w:val="24"/>
          <w:szCs w:val="24"/>
          <w:highlight w:val="none"/>
          <w:u w:val="single"/>
          <w:lang w:eastAsia="zh-CN"/>
        </w:rPr>
        <w:t>CZYY-2026-68</w:t>
      </w:r>
      <w:r>
        <w:rPr>
          <w:rFonts w:hint="eastAsia" w:ascii="宋体" w:hAnsi="宋体" w:eastAsia="宋体" w:cs="宋体"/>
          <w:color w:val="auto"/>
          <w:sz w:val="24"/>
          <w:szCs w:val="24"/>
          <w:highlight w:val="none"/>
          <w:u w:val="single"/>
          <w:lang w:val="en-US" w:eastAsia="zh-CN"/>
        </w:rPr>
        <w:t xml:space="preserve"> </w:t>
      </w:r>
    </w:p>
    <w:p w14:paraId="12F31C8B">
      <w:pPr>
        <w:pStyle w:val="11"/>
        <w:keepNext w:val="0"/>
        <w:keepLines w:val="0"/>
        <w:pageBreakBefore w:val="0"/>
        <w:numPr>
          <w:ilvl w:val="0"/>
          <w:numId w:val="2"/>
        </w:numPr>
        <w:kinsoku/>
        <w:wordWrap/>
        <w:overflowPunct/>
        <w:topLinePunct w:val="0"/>
        <w:bidi w:val="0"/>
        <w:adjustRightInd w:val="0"/>
        <w:snapToGrid w:val="0"/>
        <w:spacing w:after="0" w:line="500" w:lineRule="exac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项目内容：</w:t>
      </w:r>
    </w:p>
    <w:p w14:paraId="139AAE81">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采购标的及数量（台）：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0255292">
      <w:pPr>
        <w:keepNext w:val="0"/>
        <w:keepLines w:val="0"/>
        <w:pageBreakBefore w:val="0"/>
        <w:numPr>
          <w:ilvl w:val="255"/>
          <w:numId w:val="0"/>
        </w:numPr>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规格型号：</w:t>
      </w:r>
      <w:r>
        <w:rPr>
          <w:rFonts w:hint="eastAsia" w:ascii="宋体" w:hAnsi="宋体" w:eastAsia="宋体" w:cs="宋体"/>
          <w:color w:val="auto"/>
          <w:sz w:val="24"/>
          <w:szCs w:val="24"/>
          <w:highlight w:val="none"/>
          <w:u w:val="single"/>
        </w:rPr>
        <w:t xml:space="preserve">               </w:t>
      </w:r>
    </w:p>
    <w:p w14:paraId="22DD7E5D">
      <w:pPr>
        <w:pStyle w:val="73"/>
        <w:keepNext w:val="0"/>
        <w:keepLines w:val="0"/>
        <w:pageBreakBefore w:val="0"/>
        <w:numPr>
          <w:ilvl w:val="255"/>
          <w:numId w:val="0"/>
        </w:numPr>
        <w:kinsoku/>
        <w:wordWrap/>
        <w:overflowPunct/>
        <w:topLinePunct w:val="0"/>
        <w:bidi w:val="0"/>
        <w:snapToGrid w:val="0"/>
        <w:spacing w:line="5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（4）政府采购组织形式：</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政府集中采购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部门集中采购  </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分散采购</w:t>
      </w:r>
    </w:p>
    <w:p w14:paraId="264568AA">
      <w:pPr>
        <w:pStyle w:val="73"/>
        <w:keepNext w:val="0"/>
        <w:keepLines w:val="0"/>
        <w:pageBreakBefore w:val="0"/>
        <w:numPr>
          <w:ilvl w:val="255"/>
          <w:numId w:val="0"/>
        </w:numPr>
        <w:kinsoku/>
        <w:wordWrap/>
        <w:overflowPunct/>
        <w:topLinePunct w:val="0"/>
        <w:bidi w:val="0"/>
        <w:snapToGrid w:val="0"/>
        <w:spacing w:line="500" w:lineRule="exact"/>
        <w:ind w:firstLine="42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（5）政府采购方式：</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 xml:space="preserve">公开招标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邀请招标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竞争性谈判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竞争性磋商</w:t>
      </w:r>
    </w:p>
    <w:p w14:paraId="4FCD020C">
      <w:pPr>
        <w:pStyle w:val="73"/>
        <w:keepNext w:val="0"/>
        <w:keepLines w:val="0"/>
        <w:pageBreakBefore w:val="0"/>
        <w:numPr>
          <w:ilvl w:val="255"/>
          <w:numId w:val="0"/>
        </w:numPr>
        <w:kinsoku/>
        <w:wordWrap/>
        <w:overflowPunct/>
        <w:topLinePunct w:val="0"/>
        <w:bidi w:val="0"/>
        <w:snapToGrid w:val="0"/>
        <w:spacing w:line="500" w:lineRule="exact"/>
        <w:ind w:firstLine="42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询价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单一来源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框架协议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其他：</w:t>
      </w:r>
      <w:r>
        <w:rPr>
          <w:rFonts w:hint="eastAsia" w:ascii="宋体" w:hAnsi="宋体" w:eastAsia="宋体" w:cs="宋体"/>
          <w:color w:val="auto"/>
          <w:sz w:val="24"/>
          <w:szCs w:val="24"/>
          <w:highlight w:val="none"/>
          <w:u w:val="single"/>
        </w:rPr>
        <w:t xml:space="preserve">          </w:t>
      </w:r>
    </w:p>
    <w:p w14:paraId="06D45A5C">
      <w:pPr>
        <w:keepNext w:val="0"/>
        <w:keepLines w:val="0"/>
        <w:pageBreakBefore w:val="0"/>
        <w:numPr>
          <w:ilvl w:val="255"/>
          <w:numId w:val="0"/>
        </w:numPr>
        <w:kinsoku/>
        <w:wordWrap/>
        <w:overflowPunct/>
        <w:topLinePunct w:val="0"/>
        <w:bidi w:val="0"/>
        <w:adjustRightInd w:val="0"/>
        <w:snapToGrid w:val="0"/>
        <w:spacing w:line="500" w:lineRule="exact"/>
        <w:textAlignment w:val="auto"/>
        <w:outlineLvl w:val="9"/>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（6）中标（成交）供应商是否为外商投资企业：</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1B9B204A">
      <w:pPr>
        <w:pStyle w:val="73"/>
        <w:keepNext w:val="0"/>
        <w:keepLines w:val="0"/>
        <w:pageBreakBefore w:val="0"/>
        <w:tabs>
          <w:tab w:val="left" w:pos="1340"/>
        </w:tabs>
        <w:kinsoku/>
        <w:wordWrap/>
        <w:overflowPunct/>
        <w:topLinePunct w:val="0"/>
        <w:bidi w:val="0"/>
        <w:spacing w:line="500" w:lineRule="exact"/>
        <w:ind w:firstLine="48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外商投资企业类型：</w:t>
      </w:r>
      <w:r>
        <w:rPr>
          <w:rFonts w:hint="eastAsia" w:ascii="宋体" w:hAnsi="宋体" w:eastAsia="宋体" w:cs="宋体"/>
          <w:iCs/>
          <w:color w:val="auto"/>
          <w:sz w:val="24"/>
          <w:szCs w:val="24"/>
          <w:highlight w:val="none"/>
        </w:rPr>
        <w:sym w:font="Wingdings" w:char="00A8"/>
      </w:r>
      <w:r>
        <w:rPr>
          <w:rFonts w:hint="eastAsia" w:ascii="宋体" w:hAnsi="宋体" w:eastAsia="宋体" w:cs="宋体"/>
          <w:color w:val="auto"/>
          <w:sz w:val="24"/>
          <w:szCs w:val="24"/>
          <w:highlight w:val="none"/>
        </w:rPr>
        <w:t xml:space="preserve">全部由外国投资者投资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部分由外国投资者投资</w:t>
      </w:r>
    </w:p>
    <w:p w14:paraId="740AEFA7">
      <w:pPr>
        <w:keepNext w:val="0"/>
        <w:keepLines w:val="0"/>
        <w:pageBreakBefore w:val="0"/>
        <w:numPr>
          <w:ilvl w:val="255"/>
          <w:numId w:val="0"/>
        </w:numPr>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合同金额</w:t>
      </w:r>
    </w:p>
    <w:p w14:paraId="6298D7EC">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（1）合同金额小写：</w:t>
      </w:r>
      <w:r>
        <w:rPr>
          <w:rFonts w:hint="eastAsia" w:ascii="宋体" w:hAnsi="宋体" w:eastAsia="宋体" w:cs="宋体"/>
          <w:color w:val="auto"/>
          <w:sz w:val="24"/>
          <w:szCs w:val="24"/>
          <w:highlight w:val="none"/>
          <w:u w:val="single"/>
        </w:rPr>
        <w:t xml:space="preserve">                           </w:t>
      </w:r>
    </w:p>
    <w:p w14:paraId="1CA05520">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大写：</w:t>
      </w:r>
      <w:r>
        <w:rPr>
          <w:rFonts w:hint="eastAsia" w:ascii="宋体" w:hAnsi="宋体" w:eastAsia="宋体" w:cs="宋体"/>
          <w:color w:val="auto"/>
          <w:sz w:val="24"/>
          <w:szCs w:val="24"/>
          <w:highlight w:val="none"/>
          <w:u w:val="single"/>
        </w:rPr>
        <w:t xml:space="preserve">                           </w:t>
      </w:r>
    </w:p>
    <w:p w14:paraId="4DEE5EAD">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分包金额（如有）小写：</w:t>
      </w:r>
      <w:r>
        <w:rPr>
          <w:rFonts w:hint="eastAsia" w:ascii="宋体" w:hAnsi="宋体" w:eastAsia="宋体" w:cs="宋体"/>
          <w:color w:val="auto"/>
          <w:sz w:val="24"/>
          <w:szCs w:val="24"/>
          <w:highlight w:val="none"/>
          <w:u w:val="single"/>
        </w:rPr>
        <w:t xml:space="preserve">                   </w:t>
      </w:r>
    </w:p>
    <w:p w14:paraId="4CB2F993">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大写：</w:t>
      </w:r>
      <w:r>
        <w:rPr>
          <w:rFonts w:hint="eastAsia" w:ascii="宋体" w:hAnsi="宋体" w:eastAsia="宋体" w:cs="宋体"/>
          <w:color w:val="auto"/>
          <w:sz w:val="24"/>
          <w:szCs w:val="24"/>
          <w:highlight w:val="none"/>
          <w:u w:val="single"/>
        </w:rPr>
        <w:t xml:space="preserve">                       </w:t>
      </w:r>
    </w:p>
    <w:p w14:paraId="091D575E">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（注：固定单价合同应填写单价和最高限价）</w:t>
      </w:r>
    </w:p>
    <w:p w14:paraId="45AD7841">
      <w:pPr>
        <w:keepNext w:val="0"/>
        <w:keepLines w:val="0"/>
        <w:pageBreakBefore w:val="0"/>
        <w:numPr>
          <w:ilvl w:val="255"/>
          <w:numId w:val="0"/>
        </w:numPr>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（2）合同定价方式（采用组合定价方式的，可以勾选多项）：</w:t>
      </w:r>
    </w:p>
    <w:p w14:paraId="2AEB3DEA">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FE"/>
      </w:r>
      <w:r>
        <w:rPr>
          <w:rFonts w:hint="eastAsia" w:ascii="宋体" w:hAnsi="宋体" w:eastAsia="宋体" w:cs="宋体"/>
          <w:iCs/>
          <w:color w:val="auto"/>
          <w:sz w:val="24"/>
          <w:szCs w:val="24"/>
          <w:highlight w:val="none"/>
        </w:rPr>
        <w:t xml:space="preserve">固定总价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固定单价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固定费率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成本补偿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绩效激励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其他</w:t>
      </w:r>
      <w:r>
        <w:rPr>
          <w:rFonts w:hint="eastAsia" w:ascii="宋体" w:hAnsi="宋体" w:eastAsia="宋体" w:cs="宋体"/>
          <w:color w:val="auto"/>
          <w:sz w:val="24"/>
          <w:szCs w:val="24"/>
          <w:highlight w:val="none"/>
          <w:u w:val="single"/>
        </w:rPr>
        <w:t xml:space="preserve">       </w:t>
      </w:r>
    </w:p>
    <w:p w14:paraId="1DB30DDB">
      <w:pPr>
        <w:pStyle w:val="74"/>
        <w:keepNext w:val="0"/>
        <w:keepLines w:val="0"/>
        <w:pageBreakBefore w:val="0"/>
        <w:kinsoku/>
        <w:wordWrap/>
        <w:overflowPunct/>
        <w:topLinePunct w:val="0"/>
        <w:bidi w:val="0"/>
        <w:spacing w:line="500" w:lineRule="exact"/>
        <w:ind w:firstLine="48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（3）付款方式（按项目实际勾选填写）：</w:t>
      </w:r>
    </w:p>
    <w:p w14:paraId="792747D9">
      <w:pPr>
        <w:keepNext w:val="0"/>
        <w:keepLines w:val="0"/>
        <w:pageBreakBefore w:val="0"/>
        <w:kinsoku/>
        <w:wordWrap/>
        <w:overflowPunct/>
        <w:topLinePunct w:val="0"/>
        <w:bidi w:val="0"/>
        <w:adjustRightInd w:val="0"/>
        <w:snapToGrid w:val="0"/>
        <w:spacing w:line="500" w:lineRule="exact"/>
        <w:ind w:firstLine="720" w:firstLineChars="3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全额付款：</w:t>
      </w:r>
      <w:r>
        <w:rPr>
          <w:rFonts w:hint="eastAsia" w:ascii="宋体" w:hAnsi="宋体" w:eastAsia="宋体" w:cs="宋体"/>
          <w:color w:val="auto"/>
          <w:sz w:val="24"/>
          <w:szCs w:val="24"/>
          <w:highlight w:val="none"/>
          <w:u w:val="single"/>
        </w:rPr>
        <w:t xml:space="preserve">     （应明确一次性支付合同款项的条件）                    </w:t>
      </w:r>
    </w:p>
    <w:p w14:paraId="72FC3FFF">
      <w:pPr>
        <w:keepNext w:val="0"/>
        <w:keepLines w:val="0"/>
        <w:pageBreakBefore w:val="0"/>
        <w:kinsoku/>
        <w:wordWrap/>
        <w:overflowPunct/>
        <w:topLinePunct w:val="0"/>
        <w:bidi w:val="0"/>
        <w:snapToGrid w:val="0"/>
        <w:spacing w:line="500" w:lineRule="exact"/>
        <w:ind w:firstLine="720" w:firstLineChars="3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分期付款：</w:t>
      </w:r>
      <w:r>
        <w:rPr>
          <w:rFonts w:hint="eastAsia" w:ascii="宋体" w:hAnsi="宋体" w:eastAsia="宋体" w:cs="宋体"/>
          <w:color w:val="auto"/>
          <w:sz w:val="24"/>
          <w:szCs w:val="24"/>
          <w:highlight w:val="none"/>
          <w:u w:val="single"/>
        </w:rPr>
        <w:t xml:space="preserve">  （应明确分期支付合同款项的各期比例和支付条件，各期支付条件应与分期履约验收情况挂钩） </w:t>
      </w:r>
      <w:r>
        <w:rPr>
          <w:rFonts w:hint="eastAsia" w:ascii="宋体" w:hAnsi="宋体" w:eastAsia="宋体" w:cs="宋体"/>
          <w:color w:val="auto"/>
          <w:sz w:val="24"/>
          <w:szCs w:val="24"/>
          <w:highlight w:val="none"/>
        </w:rPr>
        <w:t>，其中涉及预付款的：</w:t>
      </w:r>
      <w:r>
        <w:rPr>
          <w:rFonts w:hint="eastAsia" w:ascii="宋体" w:hAnsi="宋体" w:eastAsia="宋体" w:cs="宋体"/>
          <w:color w:val="auto"/>
          <w:sz w:val="24"/>
          <w:szCs w:val="24"/>
          <w:highlight w:val="none"/>
          <w:u w:val="single"/>
        </w:rPr>
        <w:t xml:space="preserve"> （应明确预付款的支付比例和支付条件） </w:t>
      </w:r>
    </w:p>
    <w:p w14:paraId="523016B1">
      <w:pPr>
        <w:keepNext w:val="0"/>
        <w:keepLines w:val="0"/>
        <w:pageBreakBefore w:val="0"/>
        <w:kinsoku/>
        <w:wordWrap/>
        <w:overflowPunct/>
        <w:topLinePunct w:val="0"/>
        <w:bidi w:val="0"/>
        <w:adjustRightInd w:val="0"/>
        <w:snapToGrid w:val="0"/>
        <w:spacing w:line="500" w:lineRule="exact"/>
        <w:ind w:firstLine="720" w:firstLineChars="3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成本补偿：</w:t>
      </w:r>
      <w:r>
        <w:rPr>
          <w:rFonts w:hint="eastAsia" w:ascii="宋体" w:hAnsi="宋体" w:eastAsia="宋体" w:cs="宋体"/>
          <w:color w:val="auto"/>
          <w:sz w:val="24"/>
          <w:szCs w:val="24"/>
          <w:highlight w:val="none"/>
          <w:u w:val="single"/>
        </w:rPr>
        <w:t xml:space="preserve">      （应明确按照成本补偿方式的支付方式和支付条件）   </w:t>
      </w:r>
    </w:p>
    <w:p w14:paraId="19E36449">
      <w:pPr>
        <w:keepNext w:val="0"/>
        <w:keepLines w:val="0"/>
        <w:pageBreakBefore w:val="0"/>
        <w:kinsoku/>
        <w:wordWrap/>
        <w:overflowPunct/>
        <w:topLinePunct w:val="0"/>
        <w:bidi w:val="0"/>
        <w:adjustRightInd w:val="0"/>
        <w:snapToGrid w:val="0"/>
        <w:spacing w:line="500" w:lineRule="exact"/>
        <w:ind w:firstLine="720" w:firstLineChars="3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绩效激励：</w:t>
      </w:r>
      <w:r>
        <w:rPr>
          <w:rFonts w:hint="eastAsia" w:ascii="宋体" w:hAnsi="宋体" w:eastAsia="宋体" w:cs="宋体"/>
          <w:color w:val="auto"/>
          <w:sz w:val="24"/>
          <w:szCs w:val="24"/>
          <w:highlight w:val="none"/>
          <w:u w:val="single"/>
        </w:rPr>
        <w:t xml:space="preserve">      （应明确按照绩效激励方式的支付方式和支付条件）   </w:t>
      </w:r>
    </w:p>
    <w:p w14:paraId="438B1225">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合同履行</w:t>
      </w:r>
    </w:p>
    <w:p w14:paraId="4943F62C">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（1）起始日期：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日，完成日期：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4F47E2EE">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（2）履约地点</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u w:val="single"/>
        </w:rPr>
        <w:t xml:space="preserve">                             </w:t>
      </w:r>
    </w:p>
    <w:p w14:paraId="13D9A259">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（3）履约担保：</w:t>
      </w:r>
      <w:r>
        <w:rPr>
          <w:rFonts w:hint="eastAsia" w:ascii="宋体" w:hAnsi="宋体" w:eastAsia="宋体" w:cs="宋体"/>
          <w:color w:val="auto"/>
          <w:sz w:val="24"/>
          <w:szCs w:val="24"/>
          <w:highlight w:val="none"/>
        </w:rPr>
        <w:t>是否收取履约保证金：</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否</w:t>
      </w:r>
    </w:p>
    <w:p w14:paraId="1F35FAAA">
      <w:pPr>
        <w:pStyle w:val="73"/>
        <w:keepNext w:val="0"/>
        <w:keepLines w:val="0"/>
        <w:pageBreakBefore w:val="0"/>
        <w:kinsoku/>
        <w:wordWrap/>
        <w:overflowPunct/>
        <w:topLinePunct w:val="0"/>
        <w:bidi w:val="0"/>
        <w:spacing w:line="500" w:lineRule="exact"/>
        <w:ind w:firstLine="48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 xml:space="preserve">  收取履约保证金形式：</w:t>
      </w:r>
      <w:r>
        <w:rPr>
          <w:rFonts w:hint="eastAsia" w:ascii="宋体" w:hAnsi="宋体" w:eastAsia="宋体" w:cs="宋体"/>
          <w:bCs/>
          <w:color w:val="auto"/>
          <w:sz w:val="24"/>
          <w:szCs w:val="24"/>
          <w:highlight w:val="none"/>
          <w:u w:val="single"/>
        </w:rPr>
        <w:t xml:space="preserve">                            </w:t>
      </w:r>
    </w:p>
    <w:p w14:paraId="74DE066C">
      <w:pPr>
        <w:pStyle w:val="73"/>
        <w:keepNext w:val="0"/>
        <w:keepLines w:val="0"/>
        <w:pageBreakBefore w:val="0"/>
        <w:kinsoku/>
        <w:wordWrap/>
        <w:overflowPunct/>
        <w:topLinePunct w:val="0"/>
        <w:bidi w:val="0"/>
        <w:spacing w:line="500" w:lineRule="exact"/>
        <w:ind w:firstLine="48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收取履约保证金金额：</w:t>
      </w:r>
      <w:r>
        <w:rPr>
          <w:rFonts w:hint="eastAsia" w:ascii="宋体" w:hAnsi="宋体" w:eastAsia="宋体" w:cs="宋体"/>
          <w:bCs/>
          <w:color w:val="auto"/>
          <w:sz w:val="24"/>
          <w:szCs w:val="24"/>
          <w:highlight w:val="none"/>
          <w:u w:val="single"/>
        </w:rPr>
        <w:t xml:space="preserve">                            </w:t>
      </w:r>
    </w:p>
    <w:p w14:paraId="04A9660F">
      <w:pPr>
        <w:keepNext w:val="0"/>
        <w:keepLines w:val="0"/>
        <w:pageBreakBefore w:val="0"/>
        <w:kinsoku/>
        <w:wordWrap/>
        <w:overflowPunct/>
        <w:topLinePunct w:val="0"/>
        <w:bidi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履约担保期限：</w:t>
      </w:r>
      <w:r>
        <w:rPr>
          <w:rFonts w:hint="eastAsia" w:ascii="宋体" w:hAnsi="宋体" w:eastAsia="宋体" w:cs="宋体"/>
          <w:bCs/>
          <w:color w:val="auto"/>
          <w:sz w:val="24"/>
          <w:szCs w:val="24"/>
          <w:highlight w:val="none"/>
          <w:u w:val="single"/>
        </w:rPr>
        <w:t xml:space="preserve">                                  </w:t>
      </w:r>
    </w:p>
    <w:p w14:paraId="71BCF4A2">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（4）分期履行要求：</w:t>
      </w:r>
      <w:r>
        <w:rPr>
          <w:rFonts w:hint="eastAsia" w:ascii="宋体" w:hAnsi="宋体" w:eastAsia="宋体" w:cs="宋体"/>
          <w:bCs/>
          <w:color w:val="auto"/>
          <w:sz w:val="24"/>
          <w:szCs w:val="24"/>
          <w:highlight w:val="none"/>
          <w:u w:val="single"/>
        </w:rPr>
        <w:t xml:space="preserve">                                                        </w:t>
      </w:r>
    </w:p>
    <w:p w14:paraId="7901EAFA">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（5）风险处置措施和替代方案：</w:t>
      </w:r>
      <w:r>
        <w:rPr>
          <w:rFonts w:hint="eastAsia" w:ascii="宋体" w:hAnsi="宋体" w:eastAsia="宋体" w:cs="宋体"/>
          <w:color w:val="auto"/>
          <w:sz w:val="24"/>
          <w:szCs w:val="24"/>
          <w:highlight w:val="none"/>
          <w:u w:val="single"/>
        </w:rPr>
        <w:t xml:space="preserve">                                                               </w:t>
      </w:r>
    </w:p>
    <w:p w14:paraId="59A06A09">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合同验收</w:t>
      </w:r>
    </w:p>
    <w:p w14:paraId="7A10C6CA">
      <w:pPr>
        <w:keepNext w:val="0"/>
        <w:keepLines w:val="0"/>
        <w:pageBreakBefore w:val="0"/>
        <w:numPr>
          <w:ilvl w:val="0"/>
          <w:numId w:val="3"/>
        </w:numPr>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验收组织方式：</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自行组织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委托第三方组织</w:t>
      </w:r>
    </w:p>
    <w:p w14:paraId="70A72652">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验收主体：</w:t>
      </w:r>
      <w:r>
        <w:rPr>
          <w:rFonts w:hint="eastAsia" w:ascii="宋体" w:hAnsi="宋体" w:eastAsia="宋体" w:cs="宋体"/>
          <w:bCs/>
          <w:color w:val="auto"/>
          <w:sz w:val="24"/>
          <w:szCs w:val="24"/>
          <w:highlight w:val="none"/>
          <w:u w:val="single"/>
        </w:rPr>
        <w:t xml:space="preserve">                  </w:t>
      </w:r>
    </w:p>
    <w:p w14:paraId="57760A34">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是否邀请本项目的其他供应商参加验收：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667254D0">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是否邀请专家参加验收：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4B2CAD4B">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是否邀请服务对象参加验收：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0C00E825">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是否邀请第三方检测机构参加验收：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19D69B60">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是否进行抽查检测：</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是，抽查比例：</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591373BC">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是否存在破坏性检测：</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是，</w:t>
      </w:r>
      <w:r>
        <w:rPr>
          <w:rFonts w:hint="eastAsia" w:ascii="宋体" w:hAnsi="宋体" w:eastAsia="宋体" w:cs="宋体"/>
          <w:bCs/>
          <w:color w:val="auto"/>
          <w:sz w:val="24"/>
          <w:szCs w:val="24"/>
          <w:highlight w:val="none"/>
          <w:u w:val="single"/>
        </w:rPr>
        <w:t>（应明确对被破坏的检测产品的处理方式）</w:t>
      </w:r>
    </w:p>
    <w:p w14:paraId="5A4BE689">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2CD7FD8C">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验收组织的其他事项：</w:t>
      </w:r>
      <w:r>
        <w:rPr>
          <w:rFonts w:hint="eastAsia" w:ascii="宋体" w:hAnsi="宋体" w:eastAsia="宋体" w:cs="宋体"/>
          <w:bCs/>
          <w:color w:val="auto"/>
          <w:sz w:val="24"/>
          <w:szCs w:val="24"/>
          <w:highlight w:val="none"/>
          <w:u w:val="single"/>
        </w:rPr>
        <w:t xml:space="preserve">                </w:t>
      </w:r>
    </w:p>
    <w:p w14:paraId="7526AD49">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（2）履约验收时间：</w:t>
      </w:r>
      <w:r>
        <w:rPr>
          <w:rFonts w:hint="eastAsia" w:ascii="宋体" w:hAnsi="宋体" w:eastAsia="宋体" w:cs="宋体"/>
          <w:bCs/>
          <w:color w:val="auto"/>
          <w:sz w:val="24"/>
          <w:szCs w:val="24"/>
          <w:highlight w:val="none"/>
          <w:u w:val="single"/>
        </w:rPr>
        <w:t xml:space="preserve">（计划于何时验收/供应商提出验收申请之日起   日内组织验收） </w:t>
      </w:r>
    </w:p>
    <w:p w14:paraId="67D2CA05">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（3）履约验收方式：</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一次性验收         </w:t>
      </w:r>
    </w:p>
    <w:p w14:paraId="1C9D0F70">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分期/分项验收：</w:t>
      </w:r>
      <w:r>
        <w:rPr>
          <w:rFonts w:hint="eastAsia" w:ascii="宋体" w:hAnsi="宋体" w:eastAsia="宋体" w:cs="宋体"/>
          <w:bCs/>
          <w:color w:val="auto"/>
          <w:sz w:val="24"/>
          <w:szCs w:val="24"/>
          <w:highlight w:val="none"/>
          <w:u w:val="single"/>
        </w:rPr>
        <w:t xml:space="preserve"> （应明确分期/分项验收的工作安排）  </w:t>
      </w:r>
    </w:p>
    <w:p w14:paraId="50660B8F">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（4）履约验收程序：</w:t>
      </w:r>
      <w:r>
        <w:rPr>
          <w:rFonts w:hint="eastAsia" w:ascii="宋体" w:hAnsi="宋体" w:eastAsia="宋体" w:cs="宋体"/>
          <w:bCs/>
          <w:color w:val="auto"/>
          <w:sz w:val="24"/>
          <w:szCs w:val="24"/>
          <w:highlight w:val="none"/>
          <w:u w:val="single"/>
        </w:rPr>
        <w:t xml:space="preserve">                                         </w:t>
      </w:r>
    </w:p>
    <w:p w14:paraId="75D65EEA">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（5）履约验收的内容：</w:t>
      </w:r>
      <w:r>
        <w:rPr>
          <w:rFonts w:hint="eastAsia" w:ascii="宋体" w:hAnsi="宋体" w:eastAsia="宋体" w:cs="宋体"/>
          <w:bCs/>
          <w:color w:val="auto"/>
          <w:sz w:val="24"/>
          <w:szCs w:val="24"/>
          <w:highlight w:val="none"/>
          <w:u w:val="single"/>
        </w:rPr>
        <w:t xml:space="preserve"> （应当包括每一项技术和商务要求的履约情况，特别是落实政府采购扶持中小企业，支持绿色发展和乡村振兴等政策情况）                                      </w:t>
      </w:r>
    </w:p>
    <w:p w14:paraId="3C041B6A">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（6）履约验收标准：</w:t>
      </w:r>
      <w:r>
        <w:rPr>
          <w:rFonts w:hint="eastAsia" w:ascii="宋体" w:hAnsi="宋体" w:eastAsia="宋体" w:cs="宋体"/>
          <w:bCs/>
          <w:color w:val="auto"/>
          <w:sz w:val="24"/>
          <w:szCs w:val="24"/>
          <w:highlight w:val="none"/>
          <w:u w:val="single"/>
        </w:rPr>
        <w:t xml:space="preserve">                                         </w:t>
      </w:r>
    </w:p>
    <w:p w14:paraId="049C7446">
      <w:pPr>
        <w:pStyle w:val="73"/>
        <w:keepNext w:val="0"/>
        <w:keepLines w:val="0"/>
        <w:pageBreakBefore w:val="0"/>
        <w:kinsoku/>
        <w:wordWrap/>
        <w:overflowPunct/>
        <w:topLinePunct w:val="0"/>
        <w:bidi w:val="0"/>
        <w:spacing w:line="500" w:lineRule="exact"/>
        <w:ind w:firstLine="48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（7）是否以采购活动中供应商提供的样品作为参考：</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01254ED7">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（8）履约验收其他事项：</w:t>
      </w:r>
      <w:r>
        <w:rPr>
          <w:rFonts w:hint="eastAsia" w:ascii="宋体" w:hAnsi="宋体" w:eastAsia="宋体" w:cs="宋体"/>
          <w:bCs/>
          <w:color w:val="auto"/>
          <w:sz w:val="24"/>
          <w:szCs w:val="24"/>
          <w:highlight w:val="none"/>
          <w:u w:val="single"/>
        </w:rPr>
        <w:t xml:space="preserve">      （产权过户登记等）          </w:t>
      </w:r>
    </w:p>
    <w:p w14:paraId="0F4E446F">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组成合同的文件</w:t>
      </w:r>
    </w:p>
    <w:p w14:paraId="48A3FDE3">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本协议书与下列文件一起构成合同文件，如下述文件之间有任何抵触、矛盾或歧义，应按以下顺序解释：</w:t>
      </w:r>
    </w:p>
    <w:p w14:paraId="564FCF35">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（1）政府采购合同协议书及其变更、补充协议</w:t>
      </w:r>
    </w:p>
    <w:p w14:paraId="4ECD0F67">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（2）政府采购合同专用条款</w:t>
      </w:r>
    </w:p>
    <w:p w14:paraId="2BD4B285">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（3）政府采购合同通用条款</w:t>
      </w:r>
    </w:p>
    <w:p w14:paraId="19D15277">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（4）中标（成交）通知书</w:t>
      </w:r>
    </w:p>
    <w:p w14:paraId="0E5550E9">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（5）投标（响应）文件</w:t>
      </w:r>
    </w:p>
    <w:p w14:paraId="7A0DBE87">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7C53309C">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1E7CBC59">
      <w:pPr>
        <w:pStyle w:val="73"/>
        <w:keepNext w:val="0"/>
        <w:keepLines w:val="0"/>
        <w:pageBreakBefore w:val="0"/>
        <w:kinsoku/>
        <w:wordWrap/>
        <w:overflowPunct/>
        <w:topLinePunct w:val="0"/>
        <w:bidi w:val="0"/>
        <w:spacing w:line="500" w:lineRule="exact"/>
        <w:ind w:firstLine="48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color w:val="auto"/>
          <w:kern w:val="2"/>
          <w:sz w:val="24"/>
          <w:szCs w:val="24"/>
          <w:highlight w:val="none"/>
        </w:rPr>
        <w:t>国家法律、行政法规和规章制度规定或合同约定的作为合同组成部分的其他文件</w:t>
      </w:r>
    </w:p>
    <w:p w14:paraId="3252568F">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合同生效</w:t>
      </w:r>
    </w:p>
    <w:p w14:paraId="1BCF7695">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生效。</w:t>
      </w:r>
    </w:p>
    <w:p w14:paraId="0104E250">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合同份数</w:t>
      </w:r>
    </w:p>
    <w:p w14:paraId="336AC2AC">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份，甲方执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份，乙方执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份，均具有同等法律效力。</w:t>
      </w:r>
    </w:p>
    <w:p w14:paraId="21BB0F63">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日合同订立地点：</w:t>
      </w:r>
      <w:r>
        <w:rPr>
          <w:rFonts w:hint="eastAsia" w:ascii="宋体" w:hAnsi="宋体" w:eastAsia="宋体" w:cs="宋体"/>
          <w:color w:val="auto"/>
          <w:sz w:val="24"/>
          <w:szCs w:val="24"/>
          <w:highlight w:val="none"/>
          <w:u w:val="single"/>
        </w:rPr>
        <w:t>滁州市第一人民医院</w:t>
      </w:r>
    </w:p>
    <w:tbl>
      <w:tblPr>
        <w:tblStyle w:val="27"/>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0"/>
        <w:gridCol w:w="2412"/>
        <w:gridCol w:w="1979"/>
        <w:gridCol w:w="2117"/>
      </w:tblGrid>
      <w:tr w14:paraId="7F8157D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1" w:type="pct"/>
            <w:gridSpan w:val="2"/>
            <w:tcBorders>
              <w:bottom w:val="single" w:color="auto" w:sz="2" w:space="0"/>
              <w:right w:val="single" w:color="auto" w:sz="2" w:space="0"/>
            </w:tcBorders>
            <w:vAlign w:val="center"/>
          </w:tcPr>
          <w:p w14:paraId="204A1236">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甲方（采购人、受采购人委托签订合同的单位或采购文件约定的合同甲方）</w:t>
            </w:r>
          </w:p>
        </w:tc>
        <w:tc>
          <w:tcPr>
            <w:tcW w:w="2438" w:type="pct"/>
            <w:gridSpan w:val="2"/>
            <w:tcBorders>
              <w:left w:val="single" w:color="auto" w:sz="2" w:space="0"/>
              <w:bottom w:val="single" w:color="auto" w:sz="2" w:space="0"/>
            </w:tcBorders>
            <w:vAlign w:val="center"/>
          </w:tcPr>
          <w:p w14:paraId="54A95727">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乙方（供应商）</w:t>
            </w:r>
          </w:p>
        </w:tc>
      </w:tr>
      <w:tr w14:paraId="1062102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5" w:type="pct"/>
            <w:tcBorders>
              <w:top w:val="single" w:color="auto" w:sz="2" w:space="0"/>
              <w:bottom w:val="single" w:color="auto" w:sz="2" w:space="0"/>
              <w:right w:val="single" w:color="auto" w:sz="2" w:space="0"/>
            </w:tcBorders>
            <w:vAlign w:val="center"/>
          </w:tcPr>
          <w:p w14:paraId="201374AD">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256FD2B6">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DF35CFE">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单位名称（公章或合同章）</w:t>
            </w:r>
          </w:p>
        </w:tc>
        <w:tc>
          <w:tcPr>
            <w:tcW w:w="1260" w:type="pct"/>
            <w:tcBorders>
              <w:top w:val="single" w:color="auto" w:sz="2" w:space="0"/>
              <w:left w:val="single" w:color="auto" w:sz="2" w:space="0"/>
              <w:bottom w:val="single" w:color="auto" w:sz="2" w:space="0"/>
            </w:tcBorders>
            <w:vAlign w:val="center"/>
          </w:tcPr>
          <w:p w14:paraId="0C43640D">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1BA05B1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5" w:type="pct"/>
            <w:vMerge w:val="restart"/>
            <w:tcBorders>
              <w:top w:val="single" w:color="auto" w:sz="2" w:space="0"/>
              <w:right w:val="single" w:color="auto" w:sz="2" w:space="0"/>
            </w:tcBorders>
            <w:vAlign w:val="center"/>
          </w:tcPr>
          <w:p w14:paraId="1D12824F">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6A1DD7E1">
            <w:pPr>
              <w:adjustRightInd w:val="0"/>
              <w:snapToGrid w:val="0"/>
              <w:spacing w:line="360" w:lineRule="auto"/>
              <w:ind w:firstLine="115" w:firstLineChars="48"/>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或其委托代理人（签章）</w:t>
            </w:r>
          </w:p>
        </w:tc>
        <w:tc>
          <w:tcPr>
            <w:tcW w:w="1436" w:type="pct"/>
            <w:vMerge w:val="restart"/>
            <w:tcBorders>
              <w:top w:val="single" w:color="auto" w:sz="2" w:space="0"/>
              <w:left w:val="single" w:color="auto" w:sz="2" w:space="0"/>
              <w:right w:val="single" w:color="auto" w:sz="2" w:space="0"/>
            </w:tcBorders>
            <w:vAlign w:val="center"/>
          </w:tcPr>
          <w:p w14:paraId="15EFC202">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right w:val="single" w:color="auto" w:sz="2" w:space="0"/>
            </w:tcBorders>
            <w:vAlign w:val="center"/>
          </w:tcPr>
          <w:p w14:paraId="29F29674">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5A829DCE">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或其委托代理人（签章）</w:t>
            </w:r>
          </w:p>
        </w:tc>
        <w:tc>
          <w:tcPr>
            <w:tcW w:w="1260" w:type="pct"/>
            <w:tcBorders>
              <w:top w:val="single" w:color="auto" w:sz="2" w:space="0"/>
              <w:left w:val="single" w:color="auto" w:sz="2" w:space="0"/>
              <w:bottom w:val="single" w:color="auto" w:sz="2" w:space="0"/>
            </w:tcBorders>
            <w:vAlign w:val="center"/>
          </w:tcPr>
          <w:p w14:paraId="5FECD47B">
            <w:pPr>
              <w:adjustRightInd w:val="0"/>
              <w:snapToGrid w:val="0"/>
              <w:spacing w:line="360" w:lineRule="auto"/>
              <w:jc w:val="center"/>
              <w:outlineLvl w:val="9"/>
              <w:rPr>
                <w:rFonts w:hint="eastAsia" w:ascii="宋体" w:hAnsi="宋体" w:eastAsia="宋体" w:cs="宋体"/>
                <w:color w:val="auto"/>
                <w:sz w:val="24"/>
                <w:szCs w:val="24"/>
                <w:highlight w:val="none"/>
              </w:rPr>
            </w:pPr>
          </w:p>
        </w:tc>
      </w:tr>
      <w:tr w14:paraId="7DCE52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vMerge w:val="continue"/>
            <w:tcBorders>
              <w:bottom w:val="single" w:color="auto" w:sz="2" w:space="0"/>
              <w:right w:val="single" w:color="auto" w:sz="2" w:space="0"/>
            </w:tcBorders>
            <w:vAlign w:val="center"/>
          </w:tcPr>
          <w:p w14:paraId="71D22942">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436" w:type="pct"/>
            <w:vMerge w:val="continue"/>
            <w:tcBorders>
              <w:left w:val="single" w:color="auto" w:sz="2" w:space="0"/>
              <w:bottom w:val="single" w:color="auto" w:sz="2" w:space="0"/>
              <w:right w:val="single" w:color="auto" w:sz="2" w:space="0"/>
            </w:tcBorders>
            <w:vAlign w:val="center"/>
          </w:tcPr>
          <w:p w14:paraId="2685CEE0">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65E31A0">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拥有者性别</w:t>
            </w:r>
          </w:p>
        </w:tc>
        <w:tc>
          <w:tcPr>
            <w:tcW w:w="1260" w:type="pct"/>
            <w:tcBorders>
              <w:top w:val="single" w:color="auto" w:sz="2" w:space="0"/>
              <w:left w:val="single" w:color="auto" w:sz="2" w:space="0"/>
              <w:bottom w:val="single" w:color="auto" w:sz="2" w:space="0"/>
            </w:tcBorders>
            <w:vAlign w:val="center"/>
          </w:tcPr>
          <w:p w14:paraId="16A2C78E">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193A900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6F510F3D">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13C284C9">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86CBC9B">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  所</w:t>
            </w:r>
          </w:p>
        </w:tc>
        <w:tc>
          <w:tcPr>
            <w:tcW w:w="1260" w:type="pct"/>
            <w:tcBorders>
              <w:top w:val="single" w:color="auto" w:sz="2" w:space="0"/>
              <w:left w:val="single" w:color="auto" w:sz="2" w:space="0"/>
              <w:bottom w:val="single" w:color="auto" w:sz="2" w:space="0"/>
            </w:tcBorders>
            <w:vAlign w:val="center"/>
          </w:tcPr>
          <w:p w14:paraId="6E8C58E1">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252C34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76B3F963">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7173488B">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EB2E6D1">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p>
        </w:tc>
        <w:tc>
          <w:tcPr>
            <w:tcW w:w="1260" w:type="pct"/>
            <w:tcBorders>
              <w:top w:val="single" w:color="auto" w:sz="2" w:space="0"/>
              <w:left w:val="single" w:color="auto" w:sz="2" w:space="0"/>
              <w:bottom w:val="single" w:color="auto" w:sz="2" w:space="0"/>
            </w:tcBorders>
            <w:vAlign w:val="center"/>
          </w:tcPr>
          <w:p w14:paraId="604DD689">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54B3EA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2BDED1A7">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1E1DB42F">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496319C">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1260" w:type="pct"/>
            <w:tcBorders>
              <w:top w:val="single" w:color="auto" w:sz="2" w:space="0"/>
              <w:left w:val="single" w:color="auto" w:sz="2" w:space="0"/>
              <w:bottom w:val="single" w:color="auto" w:sz="2" w:space="0"/>
            </w:tcBorders>
            <w:vAlign w:val="center"/>
          </w:tcPr>
          <w:p w14:paraId="40FA12E6">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521F8E6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153EE8FC">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297CC1DF">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22655F0">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p>
        </w:tc>
        <w:tc>
          <w:tcPr>
            <w:tcW w:w="1260" w:type="pct"/>
            <w:tcBorders>
              <w:top w:val="single" w:color="auto" w:sz="2" w:space="0"/>
              <w:left w:val="single" w:color="auto" w:sz="2" w:space="0"/>
              <w:bottom w:val="single" w:color="auto" w:sz="2" w:space="0"/>
            </w:tcBorders>
            <w:vAlign w:val="center"/>
          </w:tcPr>
          <w:p w14:paraId="03BBAE6F">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078EF36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1FA7A49F">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7D632400">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F6915B3">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1260" w:type="pct"/>
            <w:tcBorders>
              <w:top w:val="single" w:color="auto" w:sz="2" w:space="0"/>
              <w:left w:val="single" w:color="auto" w:sz="2" w:space="0"/>
              <w:bottom w:val="single" w:color="auto" w:sz="2" w:space="0"/>
            </w:tcBorders>
            <w:vAlign w:val="center"/>
          </w:tcPr>
          <w:p w14:paraId="5D725E0D">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6119247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121BEE91">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549BDCBC">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A6FEAA4">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1260" w:type="pct"/>
            <w:tcBorders>
              <w:top w:val="single" w:color="auto" w:sz="2" w:space="0"/>
              <w:left w:val="single" w:color="auto" w:sz="2" w:space="0"/>
              <w:bottom w:val="single" w:color="auto" w:sz="2" w:space="0"/>
            </w:tcBorders>
            <w:vAlign w:val="center"/>
          </w:tcPr>
          <w:p w14:paraId="32898752">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5C04D0C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1C97B9C0">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03BDC528">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241512C">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1260" w:type="pct"/>
            <w:tcBorders>
              <w:top w:val="single" w:color="auto" w:sz="2" w:space="0"/>
              <w:left w:val="single" w:color="auto" w:sz="2" w:space="0"/>
              <w:bottom w:val="single" w:color="auto" w:sz="2" w:space="0"/>
            </w:tcBorders>
            <w:vAlign w:val="center"/>
          </w:tcPr>
          <w:p w14:paraId="3ED3BCF5">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0A8AF50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3FCA50F6">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4F90D212">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1D7DB2D">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w:t>
            </w:r>
          </w:p>
        </w:tc>
        <w:tc>
          <w:tcPr>
            <w:tcW w:w="1260" w:type="pct"/>
            <w:tcBorders>
              <w:top w:val="single" w:color="auto" w:sz="2" w:space="0"/>
              <w:left w:val="single" w:color="auto" w:sz="2" w:space="0"/>
              <w:bottom w:val="single" w:color="auto" w:sz="2" w:space="0"/>
            </w:tcBorders>
            <w:vAlign w:val="center"/>
          </w:tcPr>
          <w:p w14:paraId="510010A2">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0C1A33B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0FE7577A">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3913AACD">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28C5F40">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1260" w:type="pct"/>
            <w:tcBorders>
              <w:top w:val="single" w:color="auto" w:sz="2" w:space="0"/>
              <w:left w:val="single" w:color="auto" w:sz="2" w:space="0"/>
              <w:bottom w:val="single" w:color="auto" w:sz="2" w:space="0"/>
            </w:tcBorders>
            <w:vAlign w:val="center"/>
          </w:tcPr>
          <w:p w14:paraId="1E2EFFDB">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646866D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643F1EC4">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48C27E2">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FE2EB68">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w:t>
            </w:r>
          </w:p>
        </w:tc>
        <w:tc>
          <w:tcPr>
            <w:tcW w:w="1260" w:type="pct"/>
            <w:tcBorders>
              <w:top w:val="single" w:color="auto" w:sz="2" w:space="0"/>
              <w:left w:val="single" w:color="auto" w:sz="2" w:space="0"/>
              <w:bottom w:val="single" w:color="auto" w:sz="2" w:space="0"/>
            </w:tcBorders>
            <w:vAlign w:val="center"/>
          </w:tcPr>
          <w:p w14:paraId="6F6DDA9B">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23D782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6438D7E5">
            <w:pPr>
              <w:adjustRightInd w:val="0"/>
              <w:snapToGrid w:val="0"/>
              <w:spacing w:line="360" w:lineRule="auto"/>
              <w:jc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签订时间</w:t>
            </w:r>
          </w:p>
        </w:tc>
        <w:tc>
          <w:tcPr>
            <w:tcW w:w="1436" w:type="pct"/>
            <w:tcBorders>
              <w:top w:val="single" w:color="auto" w:sz="2" w:space="0"/>
              <w:left w:val="single" w:color="auto" w:sz="2" w:space="0"/>
              <w:bottom w:val="single" w:color="auto" w:sz="2" w:space="0"/>
              <w:right w:val="single" w:color="auto" w:sz="2" w:space="0"/>
            </w:tcBorders>
            <w:vAlign w:val="center"/>
          </w:tcPr>
          <w:p w14:paraId="15A35ED6">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63779A3">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签订时间</w:t>
            </w:r>
          </w:p>
        </w:tc>
        <w:tc>
          <w:tcPr>
            <w:tcW w:w="1260" w:type="pct"/>
            <w:tcBorders>
              <w:top w:val="single" w:color="auto" w:sz="2" w:space="0"/>
              <w:left w:val="single" w:color="auto" w:sz="2" w:space="0"/>
              <w:bottom w:val="single" w:color="auto" w:sz="2" w:space="0"/>
            </w:tcBorders>
            <w:vAlign w:val="center"/>
          </w:tcPr>
          <w:p w14:paraId="014A1050">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bl>
    <w:p w14:paraId="143D392B">
      <w:pPr>
        <w:adjustRightInd w:val="0"/>
        <w:snapToGrid w:val="0"/>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0BC6E6EA">
      <w:pPr>
        <w:adjustRightInd w:val="0"/>
        <w:snapToGrid w:val="0"/>
        <w:spacing w:before="156" w:beforeLines="50" w:line="360" w:lineRule="auto"/>
        <w:jc w:val="center"/>
        <w:outlineLvl w:val="9"/>
        <w:rPr>
          <w:rFonts w:hint="eastAsia" w:ascii="宋体" w:hAnsi="宋体" w:eastAsia="宋体" w:cs="宋体"/>
          <w:color w:val="auto"/>
          <w:sz w:val="24"/>
          <w:szCs w:val="24"/>
          <w:highlight w:val="none"/>
        </w:rPr>
      </w:pPr>
      <w:bookmarkStart w:id="59" w:name="_Toc27624"/>
      <w:r>
        <w:rPr>
          <w:rFonts w:hint="eastAsia" w:ascii="宋体" w:hAnsi="宋体" w:eastAsia="宋体" w:cs="@仿宋_GB2312"/>
          <w:bCs w:val="0"/>
          <w:color w:val="auto"/>
          <w:sz w:val="24"/>
          <w:szCs w:val="20"/>
          <w:highlight w:val="none"/>
        </w:rPr>
        <w:t>第二节 政府采购合同通用条款</w:t>
      </w:r>
      <w:bookmarkEnd w:id="59"/>
    </w:p>
    <w:p w14:paraId="68954CA3">
      <w:pPr>
        <w:tabs>
          <w:tab w:val="left" w:pos="8820"/>
          <w:tab w:val="left" w:pos="9345"/>
          <w:tab w:val="left" w:pos="9765"/>
        </w:tabs>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 xml:space="preserve">1. </w:t>
      </w:r>
      <w:r>
        <w:rPr>
          <w:rFonts w:hint="eastAsia" w:ascii="宋体" w:hAnsi="宋体" w:eastAsia="宋体" w:cs="宋体"/>
          <w:b/>
          <w:bCs/>
          <w:color w:val="auto"/>
          <w:sz w:val="24"/>
          <w:szCs w:val="24"/>
          <w:highlight w:val="none"/>
        </w:rPr>
        <w:t>定义</w:t>
      </w:r>
    </w:p>
    <w:p w14:paraId="42A9FACE">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1.1合同当事人</w:t>
      </w:r>
    </w:p>
    <w:p w14:paraId="0E0798C4">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（1）采购人（以下称甲方）是指使用财政性资金，通过政府采购方式向供应商购买货物及其相关服务的国家机关、事业单位、团体组织。</w:t>
      </w:r>
    </w:p>
    <w:p w14:paraId="547C4835">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（2）供应商（以下称乙方）是指参加政府采购活动并且中标（成交），向采购人提供合同约定的货物及其相关服务的法人、非法人组织或者自然人。</w:t>
      </w:r>
    </w:p>
    <w:p w14:paraId="3EEAEB2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（3）其他合同主体是指除采购人和供应商以外，</w:t>
      </w:r>
      <w:r>
        <w:rPr>
          <w:rFonts w:hint="eastAsia" w:ascii="宋体" w:hAnsi="宋体" w:eastAsia="宋体" w:cs="宋体"/>
          <w:bCs/>
          <w:color w:val="auto"/>
          <w:sz w:val="24"/>
          <w:szCs w:val="24"/>
          <w:highlight w:val="none"/>
        </w:rPr>
        <w:t>依法参与合同缔结或履行，享有权利、承担义务的合同当事人</w:t>
      </w:r>
      <w:r>
        <w:rPr>
          <w:rFonts w:hint="eastAsia" w:ascii="宋体" w:hAnsi="宋体" w:eastAsia="宋体" w:cs="宋体"/>
          <w:color w:val="auto"/>
          <w:sz w:val="24"/>
          <w:szCs w:val="24"/>
          <w:highlight w:val="none"/>
        </w:rPr>
        <w:t>。</w:t>
      </w:r>
    </w:p>
    <w:p w14:paraId="554BFF19">
      <w:pPr>
        <w:tabs>
          <w:tab w:val="left" w:pos="570"/>
          <w:tab w:val="left" w:pos="9240"/>
          <w:tab w:val="left" w:pos="9555"/>
        </w:tabs>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1.2本合同下列术语应解释为：</w:t>
      </w:r>
    </w:p>
    <w:p w14:paraId="5F864A4E">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（1）“合同”系指</w:t>
      </w:r>
      <w:r>
        <w:rPr>
          <w:rFonts w:hint="eastAsia" w:ascii="宋体" w:hAnsi="宋体" w:eastAsia="宋体" w:cs="宋体"/>
          <w:bCs/>
          <w:color w:val="auto"/>
          <w:sz w:val="24"/>
          <w:szCs w:val="24"/>
          <w:highlight w:val="none"/>
        </w:rPr>
        <w:t>合同当事人意思表示达成一致的任何协议，包括签署的</w:t>
      </w:r>
      <w:r>
        <w:rPr>
          <w:rFonts w:hint="eastAsia" w:ascii="宋体" w:hAnsi="宋体" w:eastAsia="宋体" w:cs="宋体"/>
          <w:color w:val="auto"/>
          <w:sz w:val="24"/>
          <w:szCs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3DDD8593">
      <w:pPr>
        <w:tabs>
          <w:tab w:val="left" w:pos="570"/>
          <w:tab w:val="left" w:pos="9240"/>
          <w:tab w:val="left" w:pos="9555"/>
        </w:tabs>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（2）“合同价款”系指根据本合同规定乙方在全面履行合同义务后甲方应支付给乙方的价款。</w:t>
      </w:r>
    </w:p>
    <w:p w14:paraId="765A402D">
      <w:pPr>
        <w:tabs>
          <w:tab w:val="left" w:pos="570"/>
          <w:tab w:val="left" w:pos="9240"/>
          <w:tab w:val="left" w:pos="9555"/>
        </w:tabs>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（3）“货物”系指乙方根据本合同规定须向甲方提供的各种形态和种类的物品，包括原材料、设备、产品（包括软件）及相关的其备品备件、工具、手册及其他技术资料和材料等。</w:t>
      </w:r>
    </w:p>
    <w:p w14:paraId="7F5CEE23">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2B28B538">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53BCEC9A">
      <w:pPr>
        <w:tabs>
          <w:tab w:val="left" w:pos="570"/>
          <w:tab w:val="left" w:pos="9240"/>
          <w:tab w:val="left" w:pos="9555"/>
        </w:tabs>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w:t>
      </w:r>
    </w:p>
    <w:p w14:paraId="11CD9FD2">
      <w:pPr>
        <w:tabs>
          <w:tab w:val="left" w:pos="570"/>
          <w:tab w:val="left" w:pos="9240"/>
          <w:tab w:val="left" w:pos="9555"/>
        </w:tabs>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（7）其他术语解释，见【</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w:t>
      </w:r>
    </w:p>
    <w:p w14:paraId="187906E5">
      <w:pPr>
        <w:numPr>
          <w:ilvl w:val="0"/>
          <w:numId w:val="4"/>
        </w:num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合同标的及金额</w:t>
      </w:r>
    </w:p>
    <w:p w14:paraId="760A3D3B">
      <w:pPr>
        <w:autoSpaceDE w:val="0"/>
        <w:autoSpaceDN w:val="0"/>
        <w:adjustRightInd w:val="0"/>
        <w:snapToGrid w:val="0"/>
        <w:spacing w:line="360" w:lineRule="auto"/>
        <w:ind w:firstLine="480" w:firstLineChars="200"/>
        <w:jc w:val="left"/>
        <w:outlineLvl w:val="9"/>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rPr>
        <w:t>2.1 合同标的及金额应与中标（成交）结果一致。乙方为履行本合同而发生的所有费用均应包含在合同价款中，甲方不再另行支付其他任何费用。</w:t>
      </w:r>
    </w:p>
    <w:p w14:paraId="01DBE990">
      <w:pPr>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 履行合同的时间、地点和方式</w:t>
      </w:r>
    </w:p>
    <w:p w14:paraId="6C9BE6CB">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乙方应当在约定的时间、地点，按照约定方式履行合同。</w:t>
      </w:r>
    </w:p>
    <w:p w14:paraId="33F1DD67">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甲方的权利和义务</w:t>
      </w:r>
    </w:p>
    <w:p w14:paraId="60C7994C">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6450F37D">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甲方有权要求乙方按时提交各阶段有关安排计划，并有权定期核对乙方提供货物数量、规格、质量等内容。甲方有权督促乙方工作并要求乙方更换不符合要求的货物。</w:t>
      </w:r>
    </w:p>
    <w:p w14:paraId="1099FE6B">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甲方有权要求乙方对缺陷部分予以修复，并按合同约定享有货物保修及其他合同约定的权利。</w:t>
      </w:r>
    </w:p>
    <w:p w14:paraId="7EC219F2">
      <w:pPr>
        <w:snapToGrid w:val="0"/>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 甲方应当按照合同约定及时对交付的货物进行验收，未在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约定的期限内对乙方履约提出任何异议或者向乙方作出任何说明的，视为验收通过。</w:t>
      </w:r>
    </w:p>
    <w:p w14:paraId="776A5943">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 甲方应当根据合同约定及时向乙方支付合同价款，不得以内部人员变更、履行内部付款流程等为由，拒绝或迟延支付。</w:t>
      </w:r>
    </w:p>
    <w:p w14:paraId="45EF6563">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 国家法律法规规定及</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约定应由甲方承担的其他义务和责任。</w:t>
      </w:r>
    </w:p>
    <w:p w14:paraId="0C115F29">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乙方的权利和义务</w:t>
      </w:r>
    </w:p>
    <w:p w14:paraId="117C535B">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签署合同后，乙方应确定项目负责人（或项目联系人），负责与本合同有关的事务。</w:t>
      </w:r>
    </w:p>
    <w:p w14:paraId="69968B05">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F602B29">
      <w:pPr>
        <w:pStyle w:val="9"/>
        <w:spacing w:after="0" w:line="360" w:lineRule="auto"/>
        <w:ind w:firstLine="422" w:firstLineChars="176"/>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5.3乙方有权根据合同约定向甲方收取合同价款。</w:t>
      </w:r>
    </w:p>
    <w:p w14:paraId="3764B6C3">
      <w:pPr>
        <w:pStyle w:val="9"/>
        <w:spacing w:after="0" w:line="360" w:lineRule="auto"/>
        <w:ind w:firstLine="422" w:firstLineChars="176"/>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5.4国家法律法规规定及</w:t>
      </w:r>
      <w:r>
        <w:rPr>
          <w:rFonts w:hint="eastAsia" w:ascii="宋体" w:hAnsi="宋体" w:eastAsia="宋体" w:cs="宋体"/>
          <w:b/>
          <w:bCs/>
          <w:color w:val="auto"/>
          <w:sz w:val="24"/>
          <w:highlight w:val="none"/>
        </w:rPr>
        <w:t>【政府采购合同专用条款】</w:t>
      </w:r>
      <w:r>
        <w:rPr>
          <w:rFonts w:hint="eastAsia" w:ascii="宋体" w:hAnsi="宋体" w:eastAsia="宋体" w:cs="宋体"/>
          <w:color w:val="auto"/>
          <w:sz w:val="24"/>
          <w:highlight w:val="none"/>
        </w:rPr>
        <w:t>约定应由乙方承担的其他义务和责任。</w:t>
      </w:r>
    </w:p>
    <w:p w14:paraId="2DC41BC6">
      <w:pPr>
        <w:numPr>
          <w:ilvl w:val="0"/>
          <w:numId w:val="5"/>
        </w:num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合同履行</w:t>
      </w:r>
    </w:p>
    <w:p w14:paraId="576A58F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甲乙双方应当按照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约定顺序履行合同义务；如果没有先后顺序的，应当同时履行。</w:t>
      </w:r>
    </w:p>
    <w:p w14:paraId="25E3D3FF">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3048B66E">
      <w:pPr>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 货物包装、运输、保险和交付要求</w:t>
      </w:r>
    </w:p>
    <w:p w14:paraId="708B56CD">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本合同</w:t>
      </w:r>
      <w:r>
        <w:rPr>
          <w:rFonts w:hint="eastAsia" w:ascii="宋体" w:hAnsi="宋体" w:eastAsia="宋体" w:cs="宋体"/>
          <w:bCs/>
          <w:color w:val="auto"/>
          <w:sz w:val="24"/>
          <w:szCs w:val="24"/>
          <w:highlight w:val="none"/>
        </w:rPr>
        <w:t>涉及商品包装、快递包装的，</w:t>
      </w:r>
      <w:r>
        <w:rPr>
          <w:rFonts w:hint="eastAsia" w:ascii="宋体" w:hAnsi="宋体" w:eastAsia="宋体" w:cs="宋体"/>
          <w:color w:val="auto"/>
          <w:sz w:val="24"/>
          <w:szCs w:val="24"/>
          <w:highlight w:val="none"/>
        </w:rPr>
        <w:t>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另有约定外，</w:t>
      </w:r>
      <w:r>
        <w:rPr>
          <w:rFonts w:hint="eastAsia" w:ascii="宋体" w:hAnsi="宋体" w:eastAsia="宋体" w:cs="宋体"/>
          <w:color w:val="auto"/>
          <w:sz w:val="24"/>
          <w:szCs w:val="24"/>
          <w:highlight w:val="none"/>
        </w:rPr>
        <w:t>包装应适应远距离运输、防潮、防震、防锈和防野蛮装卸等要求，确保货物安全无损地运抵</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约定的</w:t>
      </w:r>
      <w:r>
        <w:rPr>
          <w:rFonts w:hint="eastAsia" w:ascii="宋体" w:hAnsi="宋体" w:eastAsia="宋体" w:cs="宋体"/>
          <w:color w:val="auto"/>
          <w:sz w:val="24"/>
          <w:szCs w:val="24"/>
          <w:highlight w:val="none"/>
        </w:rPr>
        <w:t>指定现场。</w:t>
      </w:r>
    </w:p>
    <w:p w14:paraId="2C8DE332">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另有约定外，</w:t>
      </w:r>
      <w:r>
        <w:rPr>
          <w:rFonts w:hint="eastAsia" w:ascii="宋体" w:hAnsi="宋体" w:eastAsia="宋体" w:cs="宋体"/>
          <w:color w:val="auto"/>
          <w:sz w:val="24"/>
          <w:szCs w:val="24"/>
          <w:highlight w:val="none"/>
        </w:rPr>
        <w:t>乙方负责办理将货物运抵本合同规定的交货地点，并装卸、交付至甲方的一切运输事项，相关费用应包含在合同价款中。</w:t>
      </w:r>
    </w:p>
    <w:p w14:paraId="5A51BE38">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货物保险要求按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规定执行</w:t>
      </w:r>
      <w:r>
        <w:rPr>
          <w:rFonts w:hint="eastAsia" w:ascii="宋体" w:hAnsi="宋体" w:eastAsia="宋体" w:cs="宋体"/>
          <w:color w:val="auto"/>
          <w:sz w:val="24"/>
          <w:szCs w:val="24"/>
          <w:highlight w:val="none"/>
        </w:rPr>
        <w:t>。</w:t>
      </w:r>
    </w:p>
    <w:p w14:paraId="0CFB4802">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F062A2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 乙方在运输到达之前应提前通知甲方，并提示货物运输装卸的注意事项，甲方配合乙方做好货物的接收工作。</w:t>
      </w:r>
    </w:p>
    <w:p w14:paraId="4A8BE133">
      <w:pPr>
        <w:pStyle w:val="73"/>
        <w:spacing w:line="360" w:lineRule="auto"/>
        <w:ind w:firstLine="480"/>
        <w:outlineLvl w:val="9"/>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7.6 如因包装、运输问题导致货物损毁、丢失或者品质下降，甲方有权要求降价、换货、拒收部分或整批货物，由此产生的费用和损失，均由乙方承担。</w:t>
      </w:r>
    </w:p>
    <w:p w14:paraId="734B42DB">
      <w:pPr>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 质量标准和保证</w:t>
      </w:r>
    </w:p>
    <w:p w14:paraId="2950C9E4">
      <w:pPr>
        <w:pStyle w:val="14"/>
        <w:adjustRightInd w:val="0"/>
        <w:snapToGrid w:val="0"/>
        <w:spacing w:line="360" w:lineRule="auto"/>
        <w:ind w:firstLine="480" w:firstLineChars="200"/>
        <w:jc w:val="left"/>
        <w:outlineLvl w:val="9"/>
        <w:rPr>
          <w:rFonts w:hint="eastAsia" w:hAnsi="宋体" w:eastAsia="宋体" w:cs="宋体"/>
          <w:b/>
          <w:color w:val="auto"/>
          <w:sz w:val="24"/>
          <w:szCs w:val="24"/>
          <w:highlight w:val="none"/>
        </w:rPr>
      </w:pPr>
      <w:r>
        <w:rPr>
          <w:rFonts w:hint="eastAsia" w:hAnsi="宋体" w:eastAsia="宋体" w:cs="宋体"/>
          <w:color w:val="auto"/>
          <w:sz w:val="24"/>
          <w:szCs w:val="24"/>
          <w:highlight w:val="none"/>
        </w:rPr>
        <w:t>8.1 质量标准</w:t>
      </w:r>
    </w:p>
    <w:p w14:paraId="1B5DECE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D55E873">
      <w:pPr>
        <w:pStyle w:val="14"/>
        <w:adjustRightInd w:val="0"/>
        <w:snapToGrid w:val="0"/>
        <w:spacing w:line="360" w:lineRule="auto"/>
        <w:ind w:firstLine="480" w:firstLineChars="200"/>
        <w:jc w:val="left"/>
        <w:outlineLvl w:val="9"/>
        <w:rPr>
          <w:rFonts w:hint="eastAsia" w:hAnsi="宋体" w:eastAsia="宋体" w:cs="宋体"/>
          <w:color w:val="auto"/>
          <w:sz w:val="24"/>
          <w:szCs w:val="24"/>
          <w:highlight w:val="none"/>
        </w:rPr>
      </w:pPr>
      <w:r>
        <w:rPr>
          <w:rFonts w:hint="eastAsia" w:hAnsi="宋体" w:eastAsia="宋体" w:cs="宋体"/>
          <w:color w:val="auto"/>
          <w:sz w:val="24"/>
          <w:szCs w:val="24"/>
          <w:highlight w:val="none"/>
        </w:rPr>
        <w:t>（2）采用中华人民共和国法定计量单位。</w:t>
      </w:r>
    </w:p>
    <w:p w14:paraId="63C38D1E">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（3）乙方所提供的货物应符合国家有关安全、环保、卫生的规定。</w:t>
      </w:r>
    </w:p>
    <w:p w14:paraId="6009B62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6F9DD27A">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保证</w:t>
      </w:r>
    </w:p>
    <w:p w14:paraId="14A08A22">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规定或乙方书面承诺（两者以较长的为准）的质量保证期内，本保证保持有效。</w:t>
      </w:r>
    </w:p>
    <w:p w14:paraId="6DDFFEE9">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（2）在质量保证期内所发现的缺陷，甲方应尽快以书面形式通知乙方。</w:t>
      </w:r>
    </w:p>
    <w:p w14:paraId="45431234">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（3）乙方收到通知后，应在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规定的响应时间内以合理的速度免费维修或更换有缺陷的货物或部件。</w:t>
      </w:r>
    </w:p>
    <w:p w14:paraId="391E1B8C">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5313AEB6">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（5）乙方在约定的时间内未能弥补缺陷，甲方可采取必要的补救措施，但其风险和费用将由乙方承担，甲方根据合同约定对乙方行使的其他权利不受影响。</w:t>
      </w:r>
    </w:p>
    <w:p w14:paraId="352268B0">
      <w:pPr>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 权利瑕疵担保</w:t>
      </w:r>
    </w:p>
    <w:p w14:paraId="04170959">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乙方保证对其出售的货物享有合法的权利。</w:t>
      </w:r>
    </w:p>
    <w:p w14:paraId="02CE53E8">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乙方保证在交付的货物上不存在抵押权等担保物权。</w:t>
      </w:r>
    </w:p>
    <w:p w14:paraId="4075A414">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 如甲方使用上述货物构成对第三人侵权的，则由乙方承担全部责任。</w:t>
      </w:r>
    </w:p>
    <w:p w14:paraId="7C2460F7">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 知识产权保护</w:t>
      </w:r>
    </w:p>
    <w:p w14:paraId="1AA8E270">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乙方对其所销售的货物应当享有知识产权或经权利人合法授权，保证没有侵犯任何第三人的知识产权等权利。</w:t>
      </w:r>
      <w:bookmarkStart w:id="60" w:name="_Hlk163047038"/>
      <w:r>
        <w:rPr>
          <w:rFonts w:hint="eastAsia" w:ascii="宋体" w:hAnsi="宋体" w:eastAsia="宋体" w:cs="宋体"/>
          <w:color w:val="auto"/>
          <w:sz w:val="24"/>
          <w:szCs w:val="24"/>
          <w:highlight w:val="none"/>
        </w:rPr>
        <w:t>因违反前述约定对第三人构成侵权的，应当由乙方向第三人承担法律责任；甲方依法向第三人赔偿后，有权向乙方追偿。甲方有其他损失的，乙方应当赔偿</w:t>
      </w:r>
      <w:bookmarkEnd w:id="60"/>
      <w:r>
        <w:rPr>
          <w:rFonts w:hint="eastAsia" w:ascii="宋体" w:hAnsi="宋体" w:eastAsia="宋体" w:cs="宋体"/>
          <w:color w:val="auto"/>
          <w:sz w:val="24"/>
          <w:szCs w:val="24"/>
          <w:highlight w:val="none"/>
        </w:rPr>
        <w:t>。</w:t>
      </w:r>
    </w:p>
    <w:p w14:paraId="5C039C28">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 保密义务</w:t>
      </w:r>
    </w:p>
    <w:p w14:paraId="118A909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中约定。</w:t>
      </w:r>
    </w:p>
    <w:p w14:paraId="0BD98D1B">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合同价款支付</w:t>
      </w:r>
    </w:p>
    <w:p w14:paraId="34070AA5">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合同价款支付按照国库集中支付制度及财政管理相关规定执行。</w:t>
      </w:r>
    </w:p>
    <w:p w14:paraId="0D301A83">
      <w:pPr>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color w:val="auto"/>
          <w:sz w:val="24"/>
          <w:szCs w:val="24"/>
          <w:highlight w:val="none"/>
        </w:rPr>
        <w:t>政府采购合同专用条款</w:t>
      </w:r>
      <w:r>
        <w:rPr>
          <w:rFonts w:hint="eastAsia" w:ascii="宋体" w:hAnsi="宋体" w:eastAsia="宋体" w:cs="宋体"/>
          <w:b w:val="0"/>
          <w:bCs w:val="0"/>
          <w:color w:val="auto"/>
          <w:sz w:val="24"/>
          <w:szCs w:val="24"/>
          <w:highlight w:val="none"/>
        </w:rPr>
        <w:t>】中约定。</w:t>
      </w:r>
    </w:p>
    <w:p w14:paraId="0975BA68">
      <w:pPr>
        <w:pStyle w:val="9"/>
        <w:spacing w:after="0" w:line="360" w:lineRule="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w:t>
      </w:r>
      <w:r>
        <w:rPr>
          <w:rFonts w:hint="eastAsia" w:ascii="宋体" w:hAnsi="宋体" w:eastAsia="宋体" w:cs="宋体"/>
          <w:b/>
          <w:bCs/>
          <w:color w:val="auto"/>
          <w:sz w:val="24"/>
          <w:highlight w:val="none"/>
          <w:lang w:val="en-US"/>
        </w:rPr>
        <w:t xml:space="preserve"> </w:t>
      </w:r>
      <w:r>
        <w:rPr>
          <w:rFonts w:hint="eastAsia" w:ascii="宋体" w:hAnsi="宋体" w:eastAsia="宋体" w:cs="宋体"/>
          <w:b/>
          <w:bCs/>
          <w:color w:val="auto"/>
          <w:sz w:val="24"/>
          <w:highlight w:val="none"/>
        </w:rPr>
        <w:t>履约保证金</w:t>
      </w:r>
    </w:p>
    <w:p w14:paraId="047CDEB5">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 乙方应当以支票、汇票、本票或者金融机构、担保机构出具的保函等非现金形式提交。</w:t>
      </w:r>
    </w:p>
    <w:p w14:paraId="45787EB3">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如果乙方出现</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3AA174AA">
      <w:pPr>
        <w:spacing w:line="360" w:lineRule="auto"/>
        <w:ind w:firstLine="42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甲方在项目通过验收后按照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规定的时间内将履约保证金退还乙方；逾期退还的，乙方可要求甲方支付违约金，违约金按照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规定支付。</w:t>
      </w:r>
    </w:p>
    <w:p w14:paraId="5F057D37">
      <w:pPr>
        <w:autoSpaceDE w:val="0"/>
        <w:autoSpaceDN w:val="0"/>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 xml:space="preserve">14. </w:t>
      </w:r>
      <w:r>
        <w:rPr>
          <w:rFonts w:hint="eastAsia" w:ascii="宋体" w:hAnsi="宋体" w:eastAsia="宋体" w:cs="宋体"/>
          <w:b/>
          <w:color w:val="auto"/>
          <w:sz w:val="24"/>
          <w:szCs w:val="24"/>
          <w:highlight w:val="none"/>
        </w:rPr>
        <w:t>售后服务</w:t>
      </w:r>
    </w:p>
    <w:p w14:paraId="70A1908D">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除项目不涉及或采购活动中明确约定无须承担外，乙方还应提供下列服务：</w:t>
      </w:r>
    </w:p>
    <w:p w14:paraId="01336ECE">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（1）货物的现场移动、安装、调试、启动监督及技术支持；</w:t>
      </w:r>
    </w:p>
    <w:p w14:paraId="2D2E98CC">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（2）提供货物组装和维修所需的专用工具和辅助材料；</w:t>
      </w:r>
    </w:p>
    <w:p w14:paraId="6FA89A48">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约定的期限内对所有的货物实施运行监督、维修，但前提条件是该服务并不能免除乙方在质量保证期内所承担的义务；</w:t>
      </w:r>
    </w:p>
    <w:p w14:paraId="3233AF23">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（4）在制造商所在地或指定现场就货物的安装、启动、运营、维护、废弃处置等对甲方操作人员进行培训；</w:t>
      </w:r>
    </w:p>
    <w:p w14:paraId="03D28E09">
      <w:pPr>
        <w:pStyle w:val="73"/>
        <w:spacing w:line="360" w:lineRule="auto"/>
        <w:ind w:firstLine="48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（5）依照法律、行政法规的规定或者按照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约定，货物在有效使用年限届满后应予回收的，乙方负有自行或者委托第三人对货物予以回收的义务；</w:t>
      </w:r>
    </w:p>
    <w:p w14:paraId="3F9FAB3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规定由乙方提供的其他服务。</w:t>
      </w:r>
    </w:p>
    <w:p w14:paraId="6B781C71">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乙方提供的售后服务的费用已包含在合同价款中，甲方不再另行支付。</w:t>
      </w:r>
    </w:p>
    <w:p w14:paraId="79E8157B">
      <w:pPr>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违约责任</w:t>
      </w:r>
    </w:p>
    <w:p w14:paraId="578D0864">
      <w:pPr>
        <w:adjustRightInd w:val="0"/>
        <w:snapToGrid w:val="0"/>
        <w:spacing w:line="360" w:lineRule="auto"/>
        <w:ind w:firstLine="480" w:firstLineChars="200"/>
        <w:jc w:val="left"/>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15.1质量瑕疵的违约责任</w:t>
      </w:r>
    </w:p>
    <w:p w14:paraId="5887D625">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乙方提供的产品不符合合同约定的质量标准或存在产品质量缺陷，甲方有权要求乙方根据</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要求</w:t>
      </w:r>
      <w:r>
        <w:rPr>
          <w:rFonts w:hint="eastAsia" w:ascii="宋体" w:hAnsi="宋体" w:eastAsia="宋体" w:cs="宋体"/>
          <w:color w:val="auto"/>
          <w:sz w:val="24"/>
          <w:szCs w:val="24"/>
          <w:highlight w:val="none"/>
        </w:rPr>
        <w:t>及时修理、重作、更换，并承担由此给甲方造成的损失。</w:t>
      </w:r>
    </w:p>
    <w:p w14:paraId="6E2F1FE8">
      <w:pPr>
        <w:autoSpaceDE w:val="0"/>
        <w:autoSpaceDN w:val="0"/>
        <w:adjustRightInd w:val="0"/>
        <w:snapToGrid w:val="0"/>
        <w:spacing w:line="360" w:lineRule="auto"/>
        <w:ind w:firstLine="480" w:firstLineChars="200"/>
        <w:jc w:val="left"/>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15.2 迟延交货的违约责任</w:t>
      </w:r>
    </w:p>
    <w:p w14:paraId="20E7F8A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E3ACB6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规定执行。如果涉及公共利益，且赔偿金额无法弥补公共利益损失，甲方可要求继续履行或者采取其他补救措施。</w:t>
      </w:r>
    </w:p>
    <w:p w14:paraId="3099F2C1">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迟延支付的违约责任</w:t>
      </w:r>
    </w:p>
    <w:p w14:paraId="1D02A2C4">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甲方存在迟延支付乙方合同款项的，应当承担</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规定的逾期付款利息。</w:t>
      </w:r>
    </w:p>
    <w:p w14:paraId="092B0C14">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15.4其他违约责任根据项目实际需要按</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规定执行。</w:t>
      </w:r>
    </w:p>
    <w:p w14:paraId="537B0AB2">
      <w:pPr>
        <w:numPr>
          <w:ilvl w:val="0"/>
          <w:numId w:val="6"/>
        </w:numPr>
        <w:autoSpaceDE w:val="0"/>
        <w:autoSpaceDN w:val="0"/>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合同变更、中止与终止</w:t>
      </w:r>
    </w:p>
    <w:p w14:paraId="325627AE">
      <w:pPr>
        <w:adjustRightInd w:val="0"/>
        <w:snapToGrid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16.1合同的变更</w:t>
      </w:r>
    </w:p>
    <w:p w14:paraId="2E3D0FF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政府采购合同履行中，在不改变合同其他条款的前提下，甲方可以在合同价款10%的范围内追加与合同标的相同的货物，并就此与乙方协商一致后签订补充协议。</w:t>
      </w:r>
    </w:p>
    <w:p w14:paraId="779A0A5C">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16.2合同的中止</w:t>
      </w:r>
    </w:p>
    <w:p w14:paraId="6B8C5BE3">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（1）合同履行过程中因供应商就采购文件、采购过程或结果提起投诉的，甲方认为有必要的，可以中止合同的履行。</w:t>
      </w:r>
    </w:p>
    <w:p w14:paraId="02AE0609">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92A3067">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128FD4E9">
      <w:pPr>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（4）甲方不得以行政区划调整、政府换届、机构或者职能调整以及相关责任人更替为由中止合同。</w:t>
      </w:r>
    </w:p>
    <w:p w14:paraId="32E7B1EE">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16.3合同的终止</w:t>
      </w:r>
    </w:p>
    <w:p w14:paraId="7DA1D5A4">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（1）合同因有效期限届满而终止；</w:t>
      </w:r>
    </w:p>
    <w:p w14:paraId="448E0125">
      <w:pPr>
        <w:snapToGrid w:val="0"/>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（2）乙方未按合同约定履行，构成根本性违约的，甲方有权终止合同，并追究乙方的违约责任。</w:t>
      </w:r>
    </w:p>
    <w:p w14:paraId="16CEB8FE">
      <w:pPr>
        <w:pStyle w:val="73"/>
        <w:spacing w:line="360" w:lineRule="auto"/>
        <w:ind w:firstLine="48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16.4 </w:t>
      </w:r>
      <w:r>
        <w:rPr>
          <w:rFonts w:hint="eastAsia" w:ascii="宋体" w:hAnsi="宋体" w:eastAsia="宋体" w:cs="宋体"/>
          <w:color w:val="auto"/>
          <w:kern w:val="2"/>
          <w:sz w:val="24"/>
          <w:szCs w:val="24"/>
          <w:highlight w:val="none"/>
        </w:rPr>
        <w:t>涉及国家利益、社会公共利益的情形</w:t>
      </w:r>
    </w:p>
    <w:p w14:paraId="139BA5DE">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5536F4F6">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 合同分包</w:t>
      </w:r>
    </w:p>
    <w:p w14:paraId="38606DDD">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乙方不得将合同转包给其他供应商。涉及合同分包的，乙方应根据采购文件和投标（响应）文件规定进行合同分包。</w:t>
      </w:r>
    </w:p>
    <w:p w14:paraId="666391B9">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乙方执行政府采购政策向中小企业依法分包的，乙方应当按采购文件和投标（响应）文件签订分包意向协议，分包意向协议属于本合同组成部分。</w:t>
      </w:r>
    </w:p>
    <w:p w14:paraId="14DA4944">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 不可抗力</w:t>
      </w:r>
    </w:p>
    <w:p w14:paraId="15396E21">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不可抗力是指合同双方不能预见、不能避免且不能克服的客观情况。</w:t>
      </w:r>
    </w:p>
    <w:p w14:paraId="574292D9">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任何一方对由于不可抗力造成的部分或全部不能履行合同不承担违约责任。但迟延履行后发生不可抗力的，不能免除责任。</w:t>
      </w:r>
    </w:p>
    <w:p w14:paraId="300864C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D0EE6E1">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 解决争议的方法</w:t>
      </w:r>
    </w:p>
    <w:p w14:paraId="4FBC359B">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02615C6B">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选择仲裁的，应在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中明确仲裁机构及仲裁地；通过诉讼方式解决的，可以在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中进一步约定选择与争议有实际联系的地点的人民法院管辖，但管辖法院的约定不得违反级别管辖和专属管辖的规定。</w:t>
      </w:r>
    </w:p>
    <w:p w14:paraId="6C2337EE">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如甲乙双方有争议的事项不影响合同其他部分的履行，在争议解决期间，合同其他部分应当继续履行。</w:t>
      </w:r>
    </w:p>
    <w:p w14:paraId="1E25951C">
      <w:pPr>
        <w:autoSpaceDE w:val="0"/>
        <w:autoSpaceDN w:val="0"/>
        <w:adjustRightInd w:val="0"/>
        <w:snapToGrid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20. 政府采购政策</w:t>
      </w:r>
    </w:p>
    <w:p w14:paraId="22D6101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20.1 </w:t>
      </w:r>
      <w:r>
        <w:rPr>
          <w:rFonts w:hint="eastAsia" w:ascii="宋体" w:hAnsi="宋体" w:eastAsia="宋体" w:cs="宋体"/>
          <w:color w:val="auto"/>
          <w:sz w:val="24"/>
          <w:szCs w:val="24"/>
          <w:highlight w:val="none"/>
          <w:lang w:val="en-GB"/>
        </w:rPr>
        <w:t>本合同应当按照规定执行政府采购政策。</w:t>
      </w:r>
    </w:p>
    <w:p w14:paraId="09340FAF">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本合同依法执行政府采购政策的方式和内容，属于合同履约验收的范围。甲乙双方</w:t>
      </w:r>
      <w:r>
        <w:rPr>
          <w:rFonts w:hint="eastAsia" w:ascii="宋体" w:hAnsi="宋体" w:eastAsia="宋体" w:cs="宋体"/>
          <w:color w:val="auto"/>
          <w:sz w:val="24"/>
          <w:szCs w:val="24"/>
          <w:highlight w:val="none"/>
          <w:lang w:val="en-GB"/>
        </w:rPr>
        <w:t>未按规定要求执行政府采购政策造成损失的</w:t>
      </w:r>
      <w:r>
        <w:rPr>
          <w:rFonts w:hint="eastAsia" w:ascii="宋体" w:hAnsi="宋体" w:eastAsia="宋体" w:cs="宋体"/>
          <w:color w:val="auto"/>
          <w:sz w:val="24"/>
          <w:szCs w:val="24"/>
          <w:highlight w:val="none"/>
        </w:rPr>
        <w:t>，有过错的一方应当承担赔偿责任，双方都有过错的，各自承担相应的责任。</w:t>
      </w:r>
    </w:p>
    <w:p w14:paraId="2D4A716F">
      <w:pPr>
        <w:pStyle w:val="9"/>
        <w:spacing w:after="0"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rPr>
        <w:t>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rPr>
        <w:t>3</w:t>
      </w:r>
      <w:r>
        <w:rPr>
          <w:rFonts w:hint="eastAsia" w:ascii="宋体" w:hAnsi="宋体" w:eastAsia="宋体" w:cs="宋体"/>
          <w:color w:val="auto"/>
          <w:sz w:val="24"/>
          <w:highlight w:val="none"/>
        </w:rPr>
        <w:t xml:space="preserve">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BEE8665">
      <w:pPr>
        <w:autoSpaceDE w:val="0"/>
        <w:autoSpaceDN w:val="0"/>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 法律适用</w:t>
      </w:r>
    </w:p>
    <w:p w14:paraId="28A686B7">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本合同的订立、生效、解释、履行及与本合同有关的争议解决，均适用法律、行政法规。</w:t>
      </w:r>
    </w:p>
    <w:p w14:paraId="178AF2E6">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本合同条款与法律、行政法规的强制性规定不一致的，双方当事人应按照法律、行政法规的强制性规定修改本合同的相关条款。</w:t>
      </w:r>
    </w:p>
    <w:p w14:paraId="489521EB">
      <w:pPr>
        <w:numPr>
          <w:ilvl w:val="255"/>
          <w:numId w:val="0"/>
        </w:numPr>
        <w:autoSpaceDE w:val="0"/>
        <w:autoSpaceDN w:val="0"/>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22. 通知</w:t>
      </w:r>
    </w:p>
    <w:p w14:paraId="1C430F56">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53B01D59">
      <w:pPr>
        <w:pStyle w:val="73"/>
        <w:spacing w:line="360" w:lineRule="auto"/>
        <w:ind w:firstLine="0" w:firstLineChars="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2662C7A2">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22.3本合同一方给另一方的通知均应采用书面形式，传真或快递送到本合同中规定的对方的地址和办理签收手续。</w:t>
      </w:r>
    </w:p>
    <w:p w14:paraId="369165B2">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22.4通知以送达之日或通知书中规定的生效之日起生效，两者中以较迟之日为准。</w:t>
      </w:r>
    </w:p>
    <w:p w14:paraId="02F74153">
      <w:pPr>
        <w:numPr>
          <w:ilvl w:val="0"/>
          <w:numId w:val="7"/>
        </w:numPr>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合同未尽事项</w:t>
      </w:r>
    </w:p>
    <w:p w14:paraId="6291B097">
      <w:pPr>
        <w:adjustRightInd w:val="0"/>
        <w:snapToGrid w:val="0"/>
        <w:spacing w:line="360" w:lineRule="auto"/>
        <w:ind w:firstLine="480" w:firstLineChars="200"/>
        <w:jc w:val="left"/>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23.1合同未尽事项见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w:t>
      </w:r>
    </w:p>
    <w:p w14:paraId="0A308DD8">
      <w:pPr>
        <w:adjustRightInd w:val="0"/>
        <w:snapToGrid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23.2 合同附件与合同正文具有同等的法律效力。</w:t>
      </w:r>
    </w:p>
    <w:p w14:paraId="03BE3AB0">
      <w:pPr>
        <w:adjustRightInd w:val="0"/>
        <w:snapToGrid w:val="0"/>
        <w:spacing w:before="156" w:beforeLines="50" w:line="360" w:lineRule="auto"/>
        <w:jc w:val="center"/>
        <w:outlineLvl w:val="9"/>
        <w:rPr>
          <w:rFonts w:hint="eastAsia" w:cs="@仿宋_GB2312" w:asciiTheme="minorEastAsia" w:hAnsiTheme="minorEastAsia" w:eastAsiaTheme="minorEastAsia"/>
          <w:bCs w:val="0"/>
          <w:color w:val="auto"/>
          <w:sz w:val="24"/>
          <w:szCs w:val="20"/>
          <w:highlight w:val="none"/>
        </w:rPr>
      </w:pPr>
    </w:p>
    <w:p w14:paraId="33DE33A7">
      <w:pPr>
        <w:outlineLvl w:val="9"/>
        <w:rPr>
          <w:rFonts w:hint="eastAsia" w:asciiTheme="minorEastAsia" w:hAnsiTheme="minorEastAsia" w:eastAsiaTheme="minorEastAsia"/>
          <w:b/>
          <w:color w:val="auto"/>
          <w:sz w:val="24"/>
          <w:highlight w:val="none"/>
        </w:rPr>
      </w:pPr>
    </w:p>
    <w:p w14:paraId="6E704C9B">
      <w:pPr>
        <w:outlineLvl w:val="9"/>
        <w:rPr>
          <w:rFonts w:hint="eastAsia" w:asciiTheme="minorEastAsia" w:hAnsiTheme="minorEastAsia" w:eastAsiaTheme="minorEastAsia"/>
          <w:b/>
          <w:color w:val="auto"/>
          <w:sz w:val="24"/>
          <w:highlight w:val="none"/>
        </w:rPr>
      </w:pPr>
    </w:p>
    <w:p w14:paraId="6537C653">
      <w:pPr>
        <w:outlineLvl w:val="9"/>
        <w:rPr>
          <w:rFonts w:hint="eastAsia" w:asciiTheme="minorEastAsia" w:hAnsiTheme="minorEastAsia" w:eastAsiaTheme="minorEastAsia"/>
          <w:b/>
          <w:color w:val="auto"/>
          <w:sz w:val="24"/>
          <w:highlight w:val="none"/>
        </w:rPr>
      </w:pPr>
    </w:p>
    <w:p w14:paraId="27C04D46">
      <w:pPr>
        <w:outlineLvl w:val="9"/>
        <w:rPr>
          <w:rFonts w:hint="eastAsia" w:asciiTheme="minorEastAsia" w:hAnsiTheme="minorEastAsia" w:eastAsiaTheme="minorEastAsia"/>
          <w:b/>
          <w:color w:val="auto"/>
          <w:sz w:val="24"/>
          <w:highlight w:val="none"/>
        </w:rPr>
      </w:pPr>
    </w:p>
    <w:p w14:paraId="17613838">
      <w:pPr>
        <w:outlineLvl w:val="9"/>
        <w:rPr>
          <w:rFonts w:hint="eastAsia" w:asciiTheme="minorEastAsia" w:hAnsiTheme="minorEastAsia" w:eastAsiaTheme="minorEastAsia"/>
          <w:b/>
          <w:color w:val="auto"/>
          <w:sz w:val="24"/>
          <w:highlight w:val="none"/>
        </w:rPr>
      </w:pPr>
    </w:p>
    <w:p w14:paraId="07B68241">
      <w:pPr>
        <w:outlineLvl w:val="9"/>
        <w:rPr>
          <w:rFonts w:hint="eastAsia" w:asciiTheme="minorEastAsia" w:hAnsiTheme="minorEastAsia" w:eastAsiaTheme="minorEastAsia"/>
          <w:b/>
          <w:color w:val="auto"/>
          <w:sz w:val="24"/>
          <w:highlight w:val="none"/>
        </w:rPr>
      </w:pPr>
    </w:p>
    <w:p w14:paraId="7FAFBD25">
      <w:pPr>
        <w:outlineLvl w:val="9"/>
        <w:rPr>
          <w:rFonts w:hint="eastAsia" w:asciiTheme="minorEastAsia" w:hAnsiTheme="minorEastAsia" w:eastAsiaTheme="minorEastAsia"/>
          <w:b/>
          <w:color w:val="auto"/>
          <w:sz w:val="24"/>
          <w:highlight w:val="none"/>
        </w:rPr>
      </w:pPr>
    </w:p>
    <w:p w14:paraId="13F823DD">
      <w:pPr>
        <w:outlineLvl w:val="9"/>
        <w:rPr>
          <w:rFonts w:hint="eastAsia" w:asciiTheme="minorEastAsia" w:hAnsiTheme="minorEastAsia" w:eastAsiaTheme="minorEastAsia"/>
          <w:b/>
          <w:color w:val="auto"/>
          <w:sz w:val="24"/>
          <w:highlight w:val="none"/>
        </w:rPr>
      </w:pPr>
    </w:p>
    <w:p w14:paraId="31848CA9">
      <w:pPr>
        <w:outlineLvl w:val="9"/>
        <w:rPr>
          <w:rFonts w:hint="eastAsia" w:asciiTheme="minorEastAsia" w:hAnsiTheme="minorEastAsia" w:eastAsiaTheme="minorEastAsia"/>
          <w:b/>
          <w:color w:val="auto"/>
          <w:sz w:val="24"/>
          <w:highlight w:val="none"/>
        </w:rPr>
      </w:pPr>
    </w:p>
    <w:p w14:paraId="4514EBC9">
      <w:pPr>
        <w:outlineLvl w:val="9"/>
        <w:rPr>
          <w:rFonts w:hint="eastAsia" w:asciiTheme="minorEastAsia" w:hAnsiTheme="minorEastAsia" w:eastAsiaTheme="minorEastAsia"/>
          <w:b/>
          <w:color w:val="auto"/>
          <w:sz w:val="24"/>
          <w:highlight w:val="none"/>
        </w:rPr>
      </w:pPr>
    </w:p>
    <w:p w14:paraId="4EA6674B">
      <w:pPr>
        <w:outlineLvl w:val="9"/>
        <w:rPr>
          <w:rFonts w:hint="eastAsia" w:asciiTheme="minorEastAsia" w:hAnsiTheme="minorEastAsia" w:eastAsiaTheme="minorEastAsia"/>
          <w:b/>
          <w:color w:val="auto"/>
          <w:sz w:val="24"/>
          <w:highlight w:val="none"/>
        </w:rPr>
      </w:pPr>
    </w:p>
    <w:p w14:paraId="60D589F3">
      <w:pPr>
        <w:outlineLvl w:val="9"/>
        <w:rPr>
          <w:rFonts w:hint="eastAsia" w:asciiTheme="minorEastAsia" w:hAnsiTheme="minorEastAsia" w:eastAsiaTheme="minorEastAsia"/>
          <w:b/>
          <w:color w:val="auto"/>
          <w:sz w:val="24"/>
          <w:highlight w:val="none"/>
        </w:rPr>
      </w:pPr>
    </w:p>
    <w:p w14:paraId="232A99D9">
      <w:pPr>
        <w:outlineLvl w:val="9"/>
        <w:rPr>
          <w:rFonts w:hint="eastAsia" w:asciiTheme="minorEastAsia" w:hAnsiTheme="minorEastAsia" w:eastAsiaTheme="minorEastAsia"/>
          <w:b/>
          <w:color w:val="auto"/>
          <w:sz w:val="24"/>
          <w:highlight w:val="none"/>
        </w:rPr>
      </w:pPr>
    </w:p>
    <w:p w14:paraId="69D4AF28">
      <w:pPr>
        <w:outlineLvl w:val="9"/>
        <w:rPr>
          <w:rFonts w:hint="eastAsia" w:asciiTheme="minorEastAsia" w:hAnsiTheme="minorEastAsia" w:eastAsiaTheme="minorEastAsia"/>
          <w:b/>
          <w:color w:val="auto"/>
          <w:sz w:val="24"/>
          <w:highlight w:val="none"/>
        </w:rPr>
      </w:pPr>
    </w:p>
    <w:p w14:paraId="7B744F9F">
      <w:pPr>
        <w:outlineLvl w:val="9"/>
        <w:rPr>
          <w:rFonts w:hint="eastAsia" w:asciiTheme="minorEastAsia" w:hAnsiTheme="minorEastAsia" w:eastAsiaTheme="minorEastAsia"/>
          <w:b/>
          <w:color w:val="auto"/>
          <w:sz w:val="24"/>
          <w:highlight w:val="none"/>
        </w:rPr>
      </w:pPr>
    </w:p>
    <w:p w14:paraId="018299F9">
      <w:pPr>
        <w:outlineLvl w:val="9"/>
        <w:rPr>
          <w:rFonts w:hint="eastAsia" w:asciiTheme="minorEastAsia" w:hAnsiTheme="minorEastAsia" w:eastAsiaTheme="minorEastAsia"/>
          <w:b/>
          <w:color w:val="auto"/>
          <w:sz w:val="24"/>
          <w:highlight w:val="none"/>
        </w:rPr>
      </w:pPr>
    </w:p>
    <w:p w14:paraId="3FD558D5">
      <w:pPr>
        <w:outlineLvl w:val="9"/>
        <w:rPr>
          <w:rFonts w:hint="eastAsia" w:asciiTheme="minorEastAsia" w:hAnsiTheme="minorEastAsia" w:eastAsiaTheme="minorEastAsia"/>
          <w:b/>
          <w:color w:val="auto"/>
          <w:sz w:val="24"/>
          <w:highlight w:val="none"/>
        </w:rPr>
      </w:pPr>
    </w:p>
    <w:p w14:paraId="13A7FE9D">
      <w:pPr>
        <w:outlineLvl w:val="9"/>
        <w:rPr>
          <w:rFonts w:hint="eastAsia" w:asciiTheme="minorEastAsia" w:hAnsiTheme="minorEastAsia" w:eastAsiaTheme="minorEastAsia"/>
          <w:b/>
          <w:color w:val="auto"/>
          <w:sz w:val="24"/>
          <w:highlight w:val="none"/>
        </w:rPr>
      </w:pPr>
    </w:p>
    <w:p w14:paraId="1D9D4373">
      <w:pPr>
        <w:outlineLvl w:val="9"/>
        <w:rPr>
          <w:rFonts w:hint="eastAsia" w:asciiTheme="minorEastAsia" w:hAnsiTheme="minorEastAsia" w:eastAsiaTheme="minorEastAsia"/>
          <w:b/>
          <w:color w:val="auto"/>
          <w:sz w:val="24"/>
          <w:highlight w:val="none"/>
        </w:rPr>
      </w:pPr>
    </w:p>
    <w:p w14:paraId="57E9EFE9">
      <w:pPr>
        <w:outlineLvl w:val="9"/>
        <w:rPr>
          <w:rFonts w:hint="eastAsia" w:asciiTheme="minorEastAsia" w:hAnsiTheme="minorEastAsia" w:eastAsiaTheme="minorEastAsia"/>
          <w:b/>
          <w:color w:val="auto"/>
          <w:sz w:val="24"/>
          <w:highlight w:val="none"/>
        </w:rPr>
      </w:pPr>
    </w:p>
    <w:p w14:paraId="7B1A2A15">
      <w:pPr>
        <w:outlineLvl w:val="9"/>
        <w:rPr>
          <w:rFonts w:hint="eastAsia" w:asciiTheme="minorEastAsia" w:hAnsiTheme="minorEastAsia" w:eastAsiaTheme="minorEastAsia"/>
          <w:b/>
          <w:color w:val="auto"/>
          <w:sz w:val="24"/>
          <w:highlight w:val="none"/>
        </w:rPr>
      </w:pPr>
    </w:p>
    <w:p w14:paraId="35CD5CAB">
      <w:pPr>
        <w:adjustRightInd w:val="0"/>
        <w:snapToGrid w:val="0"/>
        <w:spacing w:before="156" w:beforeLines="50" w:line="360" w:lineRule="auto"/>
        <w:jc w:val="center"/>
        <w:outlineLvl w:val="9"/>
        <w:rPr>
          <w:rFonts w:hint="eastAsia" w:cs="@仿宋_GB2312" w:asciiTheme="minorEastAsia" w:hAnsiTheme="minorEastAsia" w:eastAsiaTheme="minorEastAsia"/>
          <w:bCs w:val="0"/>
          <w:color w:val="auto"/>
          <w:sz w:val="24"/>
          <w:szCs w:val="20"/>
          <w:highlight w:val="none"/>
        </w:rPr>
      </w:pPr>
      <w:r>
        <w:rPr>
          <w:rFonts w:hint="eastAsia" w:cs="@仿宋_GB2312" w:asciiTheme="minorEastAsia" w:hAnsiTheme="minorEastAsia" w:eastAsiaTheme="minorEastAsia"/>
          <w:bCs w:val="0"/>
          <w:color w:val="auto"/>
          <w:sz w:val="24"/>
          <w:szCs w:val="20"/>
          <w:highlight w:val="none"/>
        </w:rPr>
        <w:t>第三节 政府采购合同专用条款</w:t>
      </w:r>
    </w:p>
    <w:tbl>
      <w:tblPr>
        <w:tblStyle w:val="27"/>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16483E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268DB79">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2BB87225">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第1.2（6）项</w:t>
            </w:r>
          </w:p>
        </w:tc>
        <w:tc>
          <w:tcPr>
            <w:tcW w:w="1742" w:type="dxa"/>
            <w:vAlign w:val="center"/>
          </w:tcPr>
          <w:p w14:paraId="5DFFD054">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联合体具体要求</w:t>
            </w:r>
          </w:p>
        </w:tc>
        <w:tc>
          <w:tcPr>
            <w:tcW w:w="5170" w:type="dxa"/>
            <w:vAlign w:val="center"/>
          </w:tcPr>
          <w:p w14:paraId="39E80D05">
            <w:pPr>
              <w:widowControl/>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不接受联合体 </w:t>
            </w:r>
          </w:p>
        </w:tc>
      </w:tr>
      <w:tr w14:paraId="360824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6CA0EAD8">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745E47A4">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第1.2（7）项</w:t>
            </w:r>
          </w:p>
        </w:tc>
        <w:tc>
          <w:tcPr>
            <w:tcW w:w="1742" w:type="dxa"/>
            <w:vAlign w:val="center"/>
          </w:tcPr>
          <w:p w14:paraId="5FEF636D">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其他术语解释</w:t>
            </w:r>
          </w:p>
        </w:tc>
        <w:tc>
          <w:tcPr>
            <w:tcW w:w="5170" w:type="dxa"/>
            <w:vAlign w:val="center"/>
          </w:tcPr>
          <w:p w14:paraId="7DC62862">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r w14:paraId="084020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1802BF7">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D23A10F">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第4.4款</w:t>
            </w:r>
          </w:p>
        </w:tc>
        <w:tc>
          <w:tcPr>
            <w:tcW w:w="1742" w:type="dxa"/>
            <w:vAlign w:val="center"/>
          </w:tcPr>
          <w:p w14:paraId="3AE69FE1">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履约验收中甲方提出异议或作出说明的期限</w:t>
            </w:r>
          </w:p>
        </w:tc>
        <w:tc>
          <w:tcPr>
            <w:tcW w:w="5170" w:type="dxa"/>
            <w:vAlign w:val="center"/>
          </w:tcPr>
          <w:p w14:paraId="3C905600">
            <w:pPr>
              <w:adjustRightInd w:val="0"/>
              <w:snapToGrid w:val="0"/>
              <w:jc w:val="left"/>
              <w:outlineLvl w:val="9"/>
              <w:rPr>
                <w:rFonts w:hint="eastAsia" w:ascii="宋体" w:hAnsi="宋体" w:eastAsia="宋体" w:cs="宋体"/>
                <w:color w:val="auto"/>
                <w:sz w:val="24"/>
                <w:szCs w:val="24"/>
                <w:highlight w:val="none"/>
              </w:rPr>
            </w:pPr>
          </w:p>
        </w:tc>
      </w:tr>
      <w:tr w14:paraId="5E11CD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F3E1500">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2BB87658">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第4.6款</w:t>
            </w:r>
          </w:p>
        </w:tc>
        <w:tc>
          <w:tcPr>
            <w:tcW w:w="1742" w:type="dxa"/>
            <w:vAlign w:val="center"/>
          </w:tcPr>
          <w:p w14:paraId="5EA0E389">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约定甲方承担的其他义务和责任</w:t>
            </w:r>
          </w:p>
        </w:tc>
        <w:tc>
          <w:tcPr>
            <w:tcW w:w="5170" w:type="dxa"/>
            <w:vAlign w:val="center"/>
          </w:tcPr>
          <w:p w14:paraId="5D45E93E">
            <w:pPr>
              <w:adjustRightInd w:val="0"/>
              <w:snapToGrid w:val="0"/>
              <w:jc w:val="left"/>
              <w:outlineLvl w:val="9"/>
              <w:rPr>
                <w:rFonts w:hint="eastAsia" w:ascii="宋体" w:hAnsi="宋体" w:eastAsia="宋体" w:cs="宋体"/>
                <w:color w:val="auto"/>
                <w:sz w:val="24"/>
                <w:szCs w:val="24"/>
                <w:highlight w:val="none"/>
              </w:rPr>
            </w:pPr>
          </w:p>
        </w:tc>
      </w:tr>
      <w:tr w14:paraId="793E45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C0A9F15">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E85E3A9">
            <w:pPr>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第5.4款</w:t>
            </w:r>
          </w:p>
        </w:tc>
        <w:tc>
          <w:tcPr>
            <w:tcW w:w="1742" w:type="dxa"/>
            <w:vAlign w:val="center"/>
          </w:tcPr>
          <w:p w14:paraId="217BAE20">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约定乙方承担的其他义务和责任</w:t>
            </w:r>
          </w:p>
        </w:tc>
        <w:tc>
          <w:tcPr>
            <w:tcW w:w="5170" w:type="dxa"/>
            <w:vAlign w:val="center"/>
          </w:tcPr>
          <w:p w14:paraId="20D3D27A">
            <w:pPr>
              <w:adjustRightInd w:val="0"/>
              <w:snapToGrid w:val="0"/>
              <w:jc w:val="left"/>
              <w:outlineLvl w:val="9"/>
              <w:rPr>
                <w:rFonts w:hint="eastAsia" w:ascii="宋体" w:hAnsi="宋体" w:eastAsia="宋体" w:cs="宋体"/>
                <w:color w:val="auto"/>
                <w:sz w:val="24"/>
                <w:szCs w:val="24"/>
                <w:highlight w:val="none"/>
              </w:rPr>
            </w:pPr>
          </w:p>
        </w:tc>
      </w:tr>
      <w:tr w14:paraId="2D3964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4FA156D">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914E4AA">
            <w:pPr>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第6.1款</w:t>
            </w:r>
          </w:p>
        </w:tc>
        <w:tc>
          <w:tcPr>
            <w:tcW w:w="1742" w:type="dxa"/>
            <w:vAlign w:val="center"/>
          </w:tcPr>
          <w:p w14:paraId="61954771">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履行合同义务的顺序</w:t>
            </w:r>
          </w:p>
        </w:tc>
        <w:tc>
          <w:tcPr>
            <w:tcW w:w="5170" w:type="dxa"/>
            <w:vAlign w:val="center"/>
          </w:tcPr>
          <w:p w14:paraId="36E2934B">
            <w:pPr>
              <w:adjustRightInd w:val="0"/>
              <w:snapToGrid w:val="0"/>
              <w:jc w:val="left"/>
              <w:outlineLvl w:val="9"/>
              <w:rPr>
                <w:rFonts w:hint="eastAsia" w:ascii="宋体" w:hAnsi="宋体" w:eastAsia="宋体" w:cs="宋体"/>
                <w:color w:val="auto"/>
                <w:sz w:val="24"/>
                <w:szCs w:val="24"/>
                <w:highlight w:val="none"/>
              </w:rPr>
            </w:pPr>
          </w:p>
        </w:tc>
      </w:tr>
      <w:tr w14:paraId="4CEAB8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0DD2AFC4">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6ADBD6E">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第7.1款</w:t>
            </w:r>
          </w:p>
        </w:tc>
        <w:tc>
          <w:tcPr>
            <w:tcW w:w="1742" w:type="dxa"/>
            <w:vAlign w:val="center"/>
          </w:tcPr>
          <w:p w14:paraId="32490CE3">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包装特殊要求</w:t>
            </w:r>
          </w:p>
        </w:tc>
        <w:tc>
          <w:tcPr>
            <w:tcW w:w="5170" w:type="dxa"/>
            <w:vAlign w:val="center"/>
          </w:tcPr>
          <w:p w14:paraId="378037D5">
            <w:pPr>
              <w:outlineLvl w:val="9"/>
              <w:rPr>
                <w:rFonts w:hint="eastAsia" w:ascii="宋体" w:hAnsi="宋体" w:eastAsia="宋体" w:cs="宋体"/>
                <w:color w:val="auto"/>
                <w:sz w:val="24"/>
                <w:szCs w:val="24"/>
                <w:highlight w:val="none"/>
              </w:rPr>
            </w:pPr>
          </w:p>
        </w:tc>
      </w:tr>
      <w:tr w14:paraId="03B897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63AC43B9">
            <w:pPr>
              <w:adjustRightInd w:val="0"/>
              <w:snapToGrid w:val="0"/>
              <w:jc w:val="center"/>
              <w:outlineLvl w:val="9"/>
              <w:rPr>
                <w:rFonts w:hint="eastAsia" w:ascii="宋体" w:hAnsi="宋体" w:eastAsia="宋体" w:cs="宋体"/>
                <w:color w:val="auto"/>
                <w:sz w:val="24"/>
                <w:szCs w:val="24"/>
                <w:highlight w:val="none"/>
              </w:rPr>
            </w:pPr>
          </w:p>
        </w:tc>
        <w:tc>
          <w:tcPr>
            <w:tcW w:w="1742" w:type="dxa"/>
            <w:vAlign w:val="center"/>
          </w:tcPr>
          <w:p w14:paraId="62AEF86E">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指定现场</w:t>
            </w:r>
          </w:p>
        </w:tc>
        <w:tc>
          <w:tcPr>
            <w:tcW w:w="5170" w:type="dxa"/>
            <w:vAlign w:val="center"/>
          </w:tcPr>
          <w:p w14:paraId="6D7D8733">
            <w:pPr>
              <w:outlineLvl w:val="9"/>
              <w:rPr>
                <w:rFonts w:hint="eastAsia" w:ascii="宋体" w:hAnsi="宋体" w:eastAsia="宋体" w:cs="宋体"/>
                <w:color w:val="auto"/>
                <w:sz w:val="24"/>
                <w:szCs w:val="24"/>
                <w:highlight w:val="none"/>
              </w:rPr>
            </w:pPr>
          </w:p>
        </w:tc>
      </w:tr>
      <w:tr w14:paraId="30E87C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5B9154D7">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71709D36">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第7.2款</w:t>
            </w:r>
          </w:p>
        </w:tc>
        <w:tc>
          <w:tcPr>
            <w:tcW w:w="1742" w:type="dxa"/>
            <w:vAlign w:val="center"/>
          </w:tcPr>
          <w:p w14:paraId="084C0A0C">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运输特殊要求</w:t>
            </w:r>
          </w:p>
        </w:tc>
        <w:tc>
          <w:tcPr>
            <w:tcW w:w="5170" w:type="dxa"/>
            <w:vAlign w:val="center"/>
          </w:tcPr>
          <w:p w14:paraId="682A1159">
            <w:pPr>
              <w:outlineLvl w:val="9"/>
              <w:rPr>
                <w:rFonts w:hint="eastAsia" w:ascii="宋体" w:hAnsi="宋体" w:eastAsia="宋体" w:cs="宋体"/>
                <w:color w:val="auto"/>
                <w:sz w:val="24"/>
                <w:szCs w:val="24"/>
                <w:highlight w:val="none"/>
              </w:rPr>
            </w:pPr>
          </w:p>
        </w:tc>
      </w:tr>
      <w:tr w14:paraId="69C714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620B1BF3">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F3C282B">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第7.3款</w:t>
            </w:r>
          </w:p>
        </w:tc>
        <w:tc>
          <w:tcPr>
            <w:tcW w:w="1742" w:type="dxa"/>
            <w:vAlign w:val="center"/>
          </w:tcPr>
          <w:p w14:paraId="21DDF33B">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保险要求</w:t>
            </w:r>
          </w:p>
        </w:tc>
        <w:tc>
          <w:tcPr>
            <w:tcW w:w="5170" w:type="dxa"/>
            <w:vAlign w:val="center"/>
          </w:tcPr>
          <w:p w14:paraId="5AC8F0B4">
            <w:pPr>
              <w:outlineLvl w:val="9"/>
              <w:rPr>
                <w:rFonts w:hint="eastAsia" w:ascii="宋体" w:hAnsi="宋体" w:eastAsia="宋体" w:cs="宋体"/>
                <w:color w:val="auto"/>
                <w:sz w:val="24"/>
                <w:szCs w:val="24"/>
                <w:highlight w:val="none"/>
              </w:rPr>
            </w:pPr>
          </w:p>
        </w:tc>
      </w:tr>
      <w:tr w14:paraId="085A57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55D62E1">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3AA7207D">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第8.2（1）项</w:t>
            </w:r>
          </w:p>
        </w:tc>
        <w:tc>
          <w:tcPr>
            <w:tcW w:w="1742" w:type="dxa"/>
            <w:vAlign w:val="center"/>
          </w:tcPr>
          <w:p w14:paraId="38963194">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质量保证期</w:t>
            </w:r>
          </w:p>
        </w:tc>
        <w:tc>
          <w:tcPr>
            <w:tcW w:w="5170" w:type="dxa"/>
            <w:vAlign w:val="center"/>
          </w:tcPr>
          <w:p w14:paraId="74F8D042">
            <w:pPr>
              <w:autoSpaceDE w:val="0"/>
              <w:autoSpaceDN w:val="0"/>
              <w:adjustRightInd w:val="0"/>
              <w:snapToGrid w:val="0"/>
              <w:ind w:firstLine="480" w:firstLineChars="200"/>
              <w:jc w:val="left"/>
              <w:outlineLvl w:val="9"/>
              <w:rPr>
                <w:rFonts w:hint="eastAsia" w:ascii="宋体" w:hAnsi="宋体" w:eastAsia="宋体" w:cs="宋体"/>
                <w:color w:val="auto"/>
                <w:sz w:val="24"/>
                <w:szCs w:val="24"/>
                <w:highlight w:val="none"/>
              </w:rPr>
            </w:pPr>
          </w:p>
        </w:tc>
      </w:tr>
      <w:tr w14:paraId="5AE845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CDAEBEB">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45994EDE">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第8.2（3）项</w:t>
            </w:r>
          </w:p>
        </w:tc>
        <w:tc>
          <w:tcPr>
            <w:tcW w:w="1742" w:type="dxa"/>
            <w:vAlign w:val="center"/>
          </w:tcPr>
          <w:p w14:paraId="257372D7">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货物质量缺陷</w:t>
            </w:r>
          </w:p>
          <w:p w14:paraId="590973ED">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响应时间</w:t>
            </w:r>
          </w:p>
        </w:tc>
        <w:tc>
          <w:tcPr>
            <w:tcW w:w="5170" w:type="dxa"/>
            <w:vAlign w:val="center"/>
          </w:tcPr>
          <w:p w14:paraId="5AB1326C">
            <w:pPr>
              <w:adjustRightInd w:val="0"/>
              <w:snapToGrid w:val="0"/>
              <w:jc w:val="left"/>
              <w:outlineLvl w:val="9"/>
              <w:rPr>
                <w:rFonts w:hint="eastAsia" w:ascii="宋体" w:hAnsi="宋体" w:eastAsia="宋体" w:cs="宋体"/>
                <w:color w:val="auto"/>
                <w:sz w:val="24"/>
                <w:szCs w:val="24"/>
                <w:highlight w:val="none"/>
              </w:rPr>
            </w:pPr>
          </w:p>
        </w:tc>
      </w:tr>
      <w:tr w14:paraId="7069BF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BC231A2">
            <w:pPr>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03F6D8CA">
            <w:pPr>
              <w:pStyle w:val="73"/>
              <w:spacing w:line="240" w:lineRule="auto"/>
              <w:ind w:firstLine="0" w:firstLineChars="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第11.1款</w:t>
            </w:r>
          </w:p>
        </w:tc>
        <w:tc>
          <w:tcPr>
            <w:tcW w:w="1742" w:type="dxa"/>
            <w:vAlign w:val="center"/>
          </w:tcPr>
          <w:p w14:paraId="2FE7750E">
            <w:pPr>
              <w:adjustRightInd w:val="0"/>
              <w:snapToGrid w:val="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其他应当保密的信息</w:t>
            </w:r>
          </w:p>
        </w:tc>
        <w:tc>
          <w:tcPr>
            <w:tcW w:w="5170" w:type="dxa"/>
            <w:vAlign w:val="center"/>
          </w:tcPr>
          <w:p w14:paraId="5D82725A">
            <w:pPr>
              <w:adjustRightInd w:val="0"/>
              <w:snapToGrid w:val="0"/>
              <w:jc w:val="left"/>
              <w:outlineLvl w:val="9"/>
              <w:rPr>
                <w:rFonts w:hint="eastAsia" w:ascii="宋体" w:hAnsi="宋体" w:eastAsia="宋体" w:cs="宋体"/>
                <w:color w:val="auto"/>
                <w:sz w:val="24"/>
                <w:szCs w:val="24"/>
                <w:highlight w:val="none"/>
              </w:rPr>
            </w:pPr>
          </w:p>
        </w:tc>
      </w:tr>
      <w:tr w14:paraId="4933E6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3E3DB41">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775F12F8">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第12.2款</w:t>
            </w:r>
          </w:p>
        </w:tc>
        <w:tc>
          <w:tcPr>
            <w:tcW w:w="1742" w:type="dxa"/>
            <w:vAlign w:val="center"/>
          </w:tcPr>
          <w:p w14:paraId="1567A371">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合同价款支付时间</w:t>
            </w:r>
          </w:p>
        </w:tc>
        <w:tc>
          <w:tcPr>
            <w:tcW w:w="5170" w:type="dxa"/>
            <w:vAlign w:val="center"/>
          </w:tcPr>
          <w:p w14:paraId="43F5D688">
            <w:pPr>
              <w:adjustRightInd w:val="0"/>
              <w:snapToGrid w:val="0"/>
              <w:jc w:val="left"/>
              <w:outlineLvl w:val="9"/>
              <w:rPr>
                <w:rFonts w:hint="eastAsia" w:ascii="宋体" w:hAnsi="宋体" w:eastAsia="宋体" w:cs="宋体"/>
                <w:color w:val="auto"/>
                <w:sz w:val="24"/>
                <w:szCs w:val="24"/>
                <w:highlight w:val="none"/>
              </w:rPr>
            </w:pPr>
          </w:p>
        </w:tc>
      </w:tr>
      <w:tr w14:paraId="6B77F0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72D773E">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6446B20">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第13.2款</w:t>
            </w:r>
          </w:p>
        </w:tc>
        <w:tc>
          <w:tcPr>
            <w:tcW w:w="1742" w:type="dxa"/>
            <w:vAlign w:val="center"/>
          </w:tcPr>
          <w:p w14:paraId="19CE9028">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履约保证金不予退还的情形</w:t>
            </w:r>
          </w:p>
        </w:tc>
        <w:tc>
          <w:tcPr>
            <w:tcW w:w="5170" w:type="dxa"/>
            <w:vAlign w:val="center"/>
          </w:tcPr>
          <w:p w14:paraId="247D06BB">
            <w:pPr>
              <w:adjustRightInd w:val="0"/>
              <w:snapToGrid w:val="0"/>
              <w:jc w:val="left"/>
              <w:outlineLvl w:val="9"/>
              <w:rPr>
                <w:rFonts w:hint="eastAsia" w:ascii="宋体" w:hAnsi="宋体" w:eastAsia="宋体" w:cs="宋体"/>
                <w:color w:val="auto"/>
                <w:sz w:val="24"/>
                <w:szCs w:val="24"/>
                <w:highlight w:val="none"/>
              </w:rPr>
            </w:pPr>
          </w:p>
        </w:tc>
      </w:tr>
      <w:tr w14:paraId="29158E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348A98E">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459D926A">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第13.3款</w:t>
            </w:r>
          </w:p>
        </w:tc>
        <w:tc>
          <w:tcPr>
            <w:tcW w:w="1742" w:type="dxa"/>
            <w:vAlign w:val="center"/>
          </w:tcPr>
          <w:p w14:paraId="4906C0A7">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履约保证金退还时间及逾期退还的违约金</w:t>
            </w:r>
          </w:p>
        </w:tc>
        <w:tc>
          <w:tcPr>
            <w:tcW w:w="5170" w:type="dxa"/>
            <w:vAlign w:val="center"/>
          </w:tcPr>
          <w:p w14:paraId="23199FD6">
            <w:pPr>
              <w:adjustRightInd w:val="0"/>
              <w:snapToGrid w:val="0"/>
              <w:jc w:val="left"/>
              <w:outlineLvl w:val="9"/>
              <w:rPr>
                <w:rFonts w:hint="eastAsia" w:ascii="宋体" w:hAnsi="宋体" w:eastAsia="宋体" w:cs="宋体"/>
                <w:color w:val="auto"/>
                <w:sz w:val="24"/>
                <w:szCs w:val="24"/>
                <w:highlight w:val="none"/>
              </w:rPr>
            </w:pPr>
          </w:p>
        </w:tc>
      </w:tr>
      <w:tr w14:paraId="138C93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3AF7D3EE">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08A1C50">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第14.1（3）项</w:t>
            </w:r>
          </w:p>
        </w:tc>
        <w:tc>
          <w:tcPr>
            <w:tcW w:w="1742" w:type="dxa"/>
            <w:vAlign w:val="center"/>
          </w:tcPr>
          <w:p w14:paraId="5D6D1482">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运行监督、维修期限</w:t>
            </w:r>
          </w:p>
        </w:tc>
        <w:tc>
          <w:tcPr>
            <w:tcW w:w="5170" w:type="dxa"/>
            <w:vAlign w:val="center"/>
          </w:tcPr>
          <w:p w14:paraId="3CB8AB33">
            <w:pPr>
              <w:adjustRightInd w:val="0"/>
              <w:snapToGrid w:val="0"/>
              <w:jc w:val="left"/>
              <w:outlineLvl w:val="9"/>
              <w:rPr>
                <w:rFonts w:hint="eastAsia" w:ascii="宋体" w:hAnsi="宋体" w:eastAsia="宋体" w:cs="宋体"/>
                <w:color w:val="auto"/>
                <w:sz w:val="24"/>
                <w:szCs w:val="24"/>
                <w:highlight w:val="none"/>
              </w:rPr>
            </w:pPr>
          </w:p>
        </w:tc>
      </w:tr>
      <w:tr w14:paraId="01AA70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30561C4">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0845200">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第14.1（5）项</w:t>
            </w:r>
          </w:p>
        </w:tc>
        <w:tc>
          <w:tcPr>
            <w:tcW w:w="1742" w:type="dxa"/>
            <w:vAlign w:val="center"/>
          </w:tcPr>
          <w:p w14:paraId="7F4AB3DF">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货物回收的约定</w:t>
            </w:r>
          </w:p>
        </w:tc>
        <w:tc>
          <w:tcPr>
            <w:tcW w:w="5170" w:type="dxa"/>
            <w:vAlign w:val="center"/>
          </w:tcPr>
          <w:p w14:paraId="6FE36519">
            <w:pPr>
              <w:adjustRightInd w:val="0"/>
              <w:snapToGrid w:val="0"/>
              <w:jc w:val="left"/>
              <w:outlineLvl w:val="9"/>
              <w:rPr>
                <w:rFonts w:hint="eastAsia" w:ascii="宋体" w:hAnsi="宋体" w:eastAsia="宋体" w:cs="宋体"/>
                <w:color w:val="auto"/>
                <w:sz w:val="24"/>
                <w:szCs w:val="24"/>
                <w:highlight w:val="none"/>
              </w:rPr>
            </w:pPr>
          </w:p>
        </w:tc>
      </w:tr>
      <w:tr w14:paraId="2B6667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2A27245">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2D067B11">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第14.1（6）项</w:t>
            </w:r>
          </w:p>
        </w:tc>
        <w:tc>
          <w:tcPr>
            <w:tcW w:w="1742" w:type="dxa"/>
            <w:vAlign w:val="center"/>
          </w:tcPr>
          <w:p w14:paraId="6CABF5EA">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乙方提供的其他服务</w:t>
            </w:r>
          </w:p>
        </w:tc>
        <w:tc>
          <w:tcPr>
            <w:tcW w:w="5170" w:type="dxa"/>
            <w:vAlign w:val="center"/>
          </w:tcPr>
          <w:p w14:paraId="1C05F3CB">
            <w:pPr>
              <w:adjustRightInd w:val="0"/>
              <w:snapToGrid w:val="0"/>
              <w:jc w:val="left"/>
              <w:outlineLvl w:val="9"/>
              <w:rPr>
                <w:rFonts w:hint="eastAsia" w:ascii="宋体" w:hAnsi="宋体" w:eastAsia="宋体" w:cs="宋体"/>
                <w:color w:val="auto"/>
                <w:sz w:val="24"/>
                <w:szCs w:val="24"/>
                <w:highlight w:val="none"/>
              </w:rPr>
            </w:pPr>
          </w:p>
        </w:tc>
      </w:tr>
      <w:tr w14:paraId="6AC233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2ABA789">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E46FE39">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第15.1款</w:t>
            </w:r>
          </w:p>
        </w:tc>
        <w:tc>
          <w:tcPr>
            <w:tcW w:w="1742" w:type="dxa"/>
            <w:vAlign w:val="center"/>
          </w:tcPr>
          <w:p w14:paraId="6493A72C">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修理、重作、更换相关具体规定</w:t>
            </w:r>
          </w:p>
        </w:tc>
        <w:tc>
          <w:tcPr>
            <w:tcW w:w="5170" w:type="dxa"/>
            <w:vAlign w:val="center"/>
          </w:tcPr>
          <w:p w14:paraId="0F81345B">
            <w:pPr>
              <w:adjustRightInd w:val="0"/>
              <w:snapToGrid w:val="0"/>
              <w:jc w:val="left"/>
              <w:outlineLvl w:val="9"/>
              <w:rPr>
                <w:rFonts w:hint="eastAsia" w:ascii="宋体" w:hAnsi="宋体" w:eastAsia="宋体" w:cs="宋体"/>
                <w:color w:val="auto"/>
                <w:sz w:val="24"/>
                <w:szCs w:val="24"/>
                <w:highlight w:val="none"/>
              </w:rPr>
            </w:pPr>
          </w:p>
        </w:tc>
      </w:tr>
      <w:tr w14:paraId="2BECF9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746D736">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33BB0364">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第15.2（2）项</w:t>
            </w:r>
          </w:p>
        </w:tc>
        <w:tc>
          <w:tcPr>
            <w:tcW w:w="1742" w:type="dxa"/>
            <w:vAlign w:val="center"/>
          </w:tcPr>
          <w:p w14:paraId="287DE5D3">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迟延交货赔偿费</w:t>
            </w:r>
          </w:p>
        </w:tc>
        <w:tc>
          <w:tcPr>
            <w:tcW w:w="5170" w:type="dxa"/>
            <w:vAlign w:val="center"/>
          </w:tcPr>
          <w:p w14:paraId="00E6A8F9">
            <w:pPr>
              <w:adjustRightInd w:val="0"/>
              <w:snapToGrid w:val="0"/>
              <w:jc w:val="left"/>
              <w:outlineLvl w:val="9"/>
              <w:rPr>
                <w:rFonts w:hint="eastAsia" w:ascii="宋体" w:hAnsi="宋体" w:eastAsia="宋体" w:cs="宋体"/>
                <w:color w:val="auto"/>
                <w:sz w:val="24"/>
                <w:szCs w:val="24"/>
                <w:highlight w:val="none"/>
                <w:u w:val="single"/>
              </w:rPr>
            </w:pPr>
          </w:p>
        </w:tc>
      </w:tr>
      <w:tr w14:paraId="365A00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D26C192">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12DCD525">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第15.3款</w:t>
            </w:r>
          </w:p>
        </w:tc>
        <w:tc>
          <w:tcPr>
            <w:tcW w:w="1742" w:type="dxa"/>
            <w:vAlign w:val="center"/>
          </w:tcPr>
          <w:p w14:paraId="3CE9B92B">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逾期付款利息</w:t>
            </w:r>
          </w:p>
        </w:tc>
        <w:tc>
          <w:tcPr>
            <w:tcW w:w="5170" w:type="dxa"/>
            <w:vAlign w:val="center"/>
          </w:tcPr>
          <w:p w14:paraId="6D718075">
            <w:pPr>
              <w:adjustRightInd w:val="0"/>
              <w:snapToGrid w:val="0"/>
              <w:jc w:val="left"/>
              <w:outlineLvl w:val="9"/>
              <w:rPr>
                <w:rFonts w:hint="eastAsia" w:ascii="宋体" w:hAnsi="宋体" w:eastAsia="宋体" w:cs="宋体"/>
                <w:color w:val="auto"/>
                <w:sz w:val="24"/>
                <w:szCs w:val="24"/>
                <w:highlight w:val="none"/>
                <w:u w:val="single"/>
              </w:rPr>
            </w:pPr>
          </w:p>
        </w:tc>
      </w:tr>
      <w:tr w14:paraId="66D822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35D387AC">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0F08ADA6">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第15.4款</w:t>
            </w:r>
          </w:p>
        </w:tc>
        <w:tc>
          <w:tcPr>
            <w:tcW w:w="1742" w:type="dxa"/>
            <w:tcBorders>
              <w:left w:val="single" w:color="auto" w:sz="2" w:space="0"/>
              <w:bottom w:val="single" w:color="auto" w:sz="2" w:space="0"/>
              <w:right w:val="single" w:color="auto" w:sz="2" w:space="0"/>
            </w:tcBorders>
            <w:vAlign w:val="center"/>
          </w:tcPr>
          <w:p w14:paraId="5AFA7CD0">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其他违约责任</w:t>
            </w:r>
          </w:p>
        </w:tc>
        <w:tc>
          <w:tcPr>
            <w:tcW w:w="5170" w:type="dxa"/>
            <w:tcBorders>
              <w:left w:val="single" w:color="auto" w:sz="2" w:space="0"/>
              <w:bottom w:val="single" w:color="auto" w:sz="2" w:space="0"/>
            </w:tcBorders>
            <w:vAlign w:val="center"/>
          </w:tcPr>
          <w:p w14:paraId="56932AA7">
            <w:pPr>
              <w:adjustRightInd w:val="0"/>
              <w:snapToGrid w:val="0"/>
              <w:jc w:val="left"/>
              <w:outlineLvl w:val="9"/>
              <w:rPr>
                <w:rFonts w:hint="eastAsia" w:ascii="宋体" w:hAnsi="宋体" w:eastAsia="宋体" w:cs="宋体"/>
                <w:color w:val="auto"/>
                <w:sz w:val="24"/>
                <w:szCs w:val="24"/>
                <w:highlight w:val="none"/>
                <w:u w:val="single"/>
              </w:rPr>
            </w:pPr>
          </w:p>
        </w:tc>
      </w:tr>
      <w:tr w14:paraId="0F5120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0CB0A6E7">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FFF9EF1">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第19.2款</w:t>
            </w:r>
          </w:p>
        </w:tc>
        <w:tc>
          <w:tcPr>
            <w:tcW w:w="1742" w:type="dxa"/>
            <w:tcBorders>
              <w:top w:val="single" w:color="auto" w:sz="2" w:space="0"/>
              <w:left w:val="single" w:color="auto" w:sz="2" w:space="0"/>
              <w:right w:val="single" w:color="auto" w:sz="2" w:space="0"/>
            </w:tcBorders>
            <w:vAlign w:val="center"/>
          </w:tcPr>
          <w:p w14:paraId="3C817824">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解决争议的方法</w:t>
            </w:r>
          </w:p>
        </w:tc>
        <w:tc>
          <w:tcPr>
            <w:tcW w:w="5170" w:type="dxa"/>
            <w:tcBorders>
              <w:top w:val="single" w:color="auto" w:sz="2" w:space="0"/>
              <w:left w:val="single" w:color="auto" w:sz="2" w:space="0"/>
            </w:tcBorders>
            <w:vAlign w:val="center"/>
          </w:tcPr>
          <w:p w14:paraId="4DEAC8D5">
            <w:pPr>
              <w:autoSpaceDE w:val="0"/>
              <w:autoSpaceDN w:val="0"/>
              <w:adjustRightInd w:val="0"/>
              <w:snapToGrid w:val="0"/>
              <w:jc w:val="left"/>
              <w:outlineLvl w:val="9"/>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因本合同及合同有关事项发生的争议，按下列第</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种方式解决：</w:t>
            </w:r>
          </w:p>
          <w:p w14:paraId="43275F5B">
            <w:pPr>
              <w:autoSpaceDE w:val="0"/>
              <w:autoSpaceDN w:val="0"/>
              <w:adjustRightInd w:val="0"/>
              <w:snapToGrid w:val="0"/>
              <w:jc w:val="left"/>
              <w:outlineLvl w:val="9"/>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（1）向</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仲裁委员会申请仲裁，仲裁地点为</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w:t>
            </w:r>
          </w:p>
          <w:p w14:paraId="588206F1">
            <w:pPr>
              <w:adjustRightInd w:val="0"/>
              <w:snapToGrid w:val="0"/>
              <w:jc w:val="left"/>
              <w:outlineLvl w:val="9"/>
              <w:rPr>
                <w:rFonts w:hint="eastAsia" w:ascii="宋体" w:hAnsi="宋体" w:eastAsia="宋体" w:cs="宋体"/>
                <w:color w:val="auto"/>
                <w:sz w:val="24"/>
                <w:szCs w:val="24"/>
                <w:highlight w:val="none"/>
                <w:u w:val="single"/>
              </w:rPr>
            </w:pPr>
            <w:r>
              <w:rPr>
                <w:rFonts w:hint="eastAsia" w:ascii="宋体" w:hAnsi="宋体" w:eastAsia="宋体" w:cs="宋体"/>
                <w:iCs/>
                <w:color w:val="auto"/>
                <w:sz w:val="24"/>
                <w:szCs w:val="24"/>
                <w:highlight w:val="none"/>
              </w:rPr>
              <w:t>（2）向</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人民法院起诉。</w:t>
            </w:r>
          </w:p>
        </w:tc>
      </w:tr>
      <w:tr w14:paraId="5C8C74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3648282F">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093A5E28">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第23.1款</w:t>
            </w:r>
          </w:p>
        </w:tc>
        <w:tc>
          <w:tcPr>
            <w:tcW w:w="1742" w:type="dxa"/>
            <w:vAlign w:val="center"/>
          </w:tcPr>
          <w:p w14:paraId="1F3AD829">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其他专用条款</w:t>
            </w:r>
          </w:p>
        </w:tc>
        <w:tc>
          <w:tcPr>
            <w:tcW w:w="5170" w:type="dxa"/>
            <w:vAlign w:val="center"/>
          </w:tcPr>
          <w:p w14:paraId="2F835624">
            <w:pPr>
              <w:adjustRightInd w:val="0"/>
              <w:snapToGrid w:val="0"/>
              <w:jc w:val="left"/>
              <w:outlineLvl w:val="9"/>
              <w:rPr>
                <w:rFonts w:hint="eastAsia" w:ascii="宋体" w:hAnsi="宋体" w:eastAsia="宋体" w:cs="宋体"/>
                <w:color w:val="auto"/>
                <w:sz w:val="24"/>
                <w:szCs w:val="24"/>
                <w:highlight w:val="none"/>
              </w:rPr>
            </w:pPr>
          </w:p>
        </w:tc>
      </w:tr>
    </w:tbl>
    <w:p w14:paraId="1353A40C">
      <w:pPr>
        <w:outlineLvl w:val="9"/>
        <w:rPr>
          <w:rFonts w:hint="eastAsia" w:ascii="宋体" w:hAnsi="宋体" w:eastAsia="宋体" w:cs="宋体"/>
          <w:color w:val="auto"/>
          <w:sz w:val="24"/>
          <w:szCs w:val="24"/>
          <w:highlight w:val="none"/>
        </w:rPr>
      </w:pPr>
    </w:p>
    <w:p w14:paraId="0AC92512">
      <w:pPr>
        <w:spacing w:line="360" w:lineRule="auto"/>
        <w:jc w:val="center"/>
        <w:outlineLvl w:val="9"/>
        <w:rPr>
          <w:rFonts w:hint="eastAsia" w:asciiTheme="minorEastAsia" w:hAnsiTheme="minorEastAsia" w:eastAsiaTheme="minorEastAsia"/>
          <w:b/>
          <w:color w:val="auto"/>
          <w:sz w:val="28"/>
          <w:highlight w:val="none"/>
        </w:rPr>
      </w:pPr>
    </w:p>
    <w:p w14:paraId="619FECAB">
      <w:pPr>
        <w:spacing w:line="360" w:lineRule="auto"/>
        <w:jc w:val="center"/>
        <w:outlineLvl w:val="9"/>
        <w:rPr>
          <w:rFonts w:hint="eastAsia" w:asciiTheme="minorEastAsia" w:hAnsiTheme="minorEastAsia" w:eastAsiaTheme="minorEastAsia"/>
          <w:b/>
          <w:color w:val="auto"/>
          <w:sz w:val="28"/>
          <w:highlight w:val="none"/>
        </w:rPr>
      </w:pPr>
    </w:p>
    <w:p w14:paraId="4F4740C0">
      <w:pPr>
        <w:spacing w:line="360" w:lineRule="auto"/>
        <w:jc w:val="center"/>
        <w:outlineLvl w:val="9"/>
        <w:rPr>
          <w:rFonts w:hint="eastAsia" w:asciiTheme="minorEastAsia" w:hAnsiTheme="minorEastAsia" w:eastAsiaTheme="minorEastAsia"/>
          <w:b/>
          <w:color w:val="auto"/>
          <w:sz w:val="28"/>
          <w:highlight w:val="none"/>
        </w:rPr>
      </w:pPr>
    </w:p>
    <w:p w14:paraId="7B8BDD6A">
      <w:pPr>
        <w:spacing w:line="360" w:lineRule="auto"/>
        <w:jc w:val="center"/>
        <w:outlineLvl w:val="9"/>
        <w:rPr>
          <w:rFonts w:hint="eastAsia" w:asciiTheme="minorEastAsia" w:hAnsiTheme="minorEastAsia" w:eastAsiaTheme="minorEastAsia"/>
          <w:b/>
          <w:color w:val="auto"/>
          <w:sz w:val="28"/>
          <w:highlight w:val="none"/>
        </w:rPr>
      </w:pPr>
    </w:p>
    <w:p w14:paraId="3FBA1947">
      <w:pPr>
        <w:spacing w:line="360" w:lineRule="auto"/>
        <w:jc w:val="center"/>
        <w:outlineLvl w:val="9"/>
        <w:rPr>
          <w:rFonts w:hint="eastAsia" w:asciiTheme="minorEastAsia" w:hAnsiTheme="minorEastAsia" w:eastAsiaTheme="minorEastAsia"/>
          <w:b/>
          <w:color w:val="auto"/>
          <w:sz w:val="28"/>
          <w:highlight w:val="none"/>
        </w:rPr>
      </w:pPr>
    </w:p>
    <w:p w14:paraId="616896AD">
      <w:pPr>
        <w:spacing w:line="360" w:lineRule="auto"/>
        <w:jc w:val="center"/>
        <w:outlineLvl w:val="9"/>
        <w:rPr>
          <w:rFonts w:hint="eastAsia" w:asciiTheme="minorEastAsia" w:hAnsiTheme="minorEastAsia" w:eastAsiaTheme="minorEastAsia"/>
          <w:b/>
          <w:color w:val="auto"/>
          <w:sz w:val="28"/>
          <w:highlight w:val="none"/>
        </w:rPr>
      </w:pPr>
    </w:p>
    <w:p w14:paraId="04695B8B">
      <w:pPr>
        <w:spacing w:line="360" w:lineRule="auto"/>
        <w:jc w:val="center"/>
        <w:outlineLvl w:val="0"/>
        <w:rPr>
          <w:rFonts w:hint="eastAsia" w:asciiTheme="minorEastAsia" w:hAnsiTheme="minorEastAsia" w:eastAsiaTheme="minorEastAsia"/>
          <w:b/>
          <w:color w:val="auto"/>
          <w:sz w:val="28"/>
          <w:highlight w:val="none"/>
        </w:rPr>
      </w:pPr>
    </w:p>
    <w:p w14:paraId="5967D4D7">
      <w:pPr>
        <w:spacing w:line="360" w:lineRule="auto"/>
        <w:jc w:val="center"/>
        <w:outlineLvl w:val="0"/>
        <w:rPr>
          <w:rFonts w:hint="eastAsia" w:asciiTheme="minorEastAsia" w:hAnsiTheme="minorEastAsia" w:eastAsiaTheme="minorEastAsia"/>
          <w:b/>
          <w:color w:val="auto"/>
          <w:sz w:val="28"/>
          <w:highlight w:val="none"/>
        </w:rPr>
      </w:pPr>
    </w:p>
    <w:p w14:paraId="156593B7">
      <w:pPr>
        <w:spacing w:line="360" w:lineRule="auto"/>
        <w:jc w:val="center"/>
        <w:outlineLvl w:val="0"/>
        <w:rPr>
          <w:rFonts w:hint="eastAsia" w:asciiTheme="minorEastAsia" w:hAnsiTheme="minorEastAsia" w:eastAsiaTheme="minorEastAsia"/>
          <w:b/>
          <w:color w:val="auto"/>
          <w:sz w:val="28"/>
          <w:highlight w:val="none"/>
        </w:rPr>
      </w:pPr>
      <w:bookmarkStart w:id="61" w:name="_Toc14549"/>
      <w:r>
        <w:rPr>
          <w:rFonts w:hint="eastAsia" w:asciiTheme="minorEastAsia" w:hAnsiTheme="minorEastAsia" w:eastAsiaTheme="minorEastAsia"/>
          <w:b/>
          <w:color w:val="auto"/>
          <w:sz w:val="28"/>
          <w:highlight w:val="none"/>
        </w:rPr>
        <w:t>第六章  投标文件格式</w:t>
      </w:r>
      <w:bookmarkEnd w:id="61"/>
    </w:p>
    <w:p w14:paraId="6888C9ED">
      <w:pPr>
        <w:jc w:val="right"/>
        <w:outlineLvl w:val="9"/>
        <w:rPr>
          <w:rFonts w:hint="default" w:eastAsia="黑体"/>
          <w:color w:val="auto"/>
          <w:sz w:val="20"/>
          <w:highlight w:val="none"/>
          <w:lang w:val="en-US" w:eastAsia="zh-CN"/>
        </w:rPr>
      </w:pPr>
      <w:bookmarkStart w:id="62" w:name="_Toc5555"/>
      <w:bookmarkStart w:id="63" w:name="_Toc28960"/>
      <w:r>
        <w:rPr>
          <w:rFonts w:hint="eastAsia" w:eastAsia="黑体"/>
          <w:color w:val="auto"/>
          <w:sz w:val="40"/>
          <w:szCs w:val="40"/>
          <w:highlight w:val="none"/>
          <w:lang w:val="en-US" w:eastAsia="zh-CN"/>
        </w:rPr>
        <w:t>正/副本</w:t>
      </w:r>
    </w:p>
    <w:p w14:paraId="62B78268">
      <w:pPr>
        <w:outlineLvl w:val="9"/>
        <w:rPr>
          <w:rFonts w:hint="eastAsia" w:eastAsia="黑体"/>
          <w:color w:val="auto"/>
          <w:sz w:val="20"/>
          <w:highlight w:val="none"/>
        </w:rPr>
      </w:pPr>
    </w:p>
    <w:p w14:paraId="3512AC8B">
      <w:pPr>
        <w:spacing w:line="900" w:lineRule="exact"/>
        <w:jc w:val="center"/>
        <w:outlineLvl w:val="9"/>
        <w:rPr>
          <w:rFonts w:hint="eastAsia" w:asciiTheme="minorEastAsia" w:hAnsiTheme="minorEastAsia" w:eastAsiaTheme="minorEastAsia"/>
          <w:b/>
          <w:color w:val="auto"/>
          <w:sz w:val="72"/>
          <w:highlight w:val="none"/>
        </w:rPr>
      </w:pPr>
      <w:bookmarkStart w:id="64" w:name="_Toc651"/>
      <w:r>
        <w:rPr>
          <w:rFonts w:hint="eastAsia" w:asciiTheme="minorEastAsia" w:hAnsiTheme="minorEastAsia" w:eastAsiaTheme="minorEastAsia"/>
          <w:b/>
          <w:color w:val="auto"/>
          <w:sz w:val="72"/>
          <w:highlight w:val="none"/>
        </w:rPr>
        <w:t>投</w:t>
      </w:r>
      <w:bookmarkEnd w:id="64"/>
    </w:p>
    <w:p w14:paraId="28722564">
      <w:pPr>
        <w:spacing w:line="900" w:lineRule="exact"/>
        <w:jc w:val="center"/>
        <w:outlineLvl w:val="9"/>
        <w:rPr>
          <w:rFonts w:hint="eastAsia" w:asciiTheme="minorEastAsia" w:hAnsiTheme="minorEastAsia" w:eastAsiaTheme="minorEastAsia"/>
          <w:b/>
          <w:color w:val="auto"/>
          <w:sz w:val="72"/>
          <w:highlight w:val="none"/>
        </w:rPr>
      </w:pPr>
    </w:p>
    <w:p w14:paraId="3E113F73">
      <w:pPr>
        <w:spacing w:line="900" w:lineRule="exact"/>
        <w:jc w:val="center"/>
        <w:outlineLvl w:val="9"/>
        <w:rPr>
          <w:rFonts w:hint="eastAsia" w:asciiTheme="minorEastAsia" w:hAnsiTheme="minorEastAsia" w:eastAsiaTheme="minorEastAsia"/>
          <w:b/>
          <w:color w:val="auto"/>
          <w:sz w:val="72"/>
          <w:highlight w:val="none"/>
        </w:rPr>
      </w:pPr>
      <w:bookmarkStart w:id="65" w:name="_Toc6148"/>
      <w:r>
        <w:rPr>
          <w:rFonts w:hint="eastAsia" w:asciiTheme="minorEastAsia" w:hAnsiTheme="minorEastAsia" w:eastAsiaTheme="minorEastAsia"/>
          <w:b/>
          <w:color w:val="auto"/>
          <w:sz w:val="72"/>
          <w:highlight w:val="none"/>
        </w:rPr>
        <w:t>标</w:t>
      </w:r>
      <w:bookmarkEnd w:id="65"/>
    </w:p>
    <w:p w14:paraId="36BBFB9D">
      <w:pPr>
        <w:spacing w:line="900" w:lineRule="exact"/>
        <w:jc w:val="center"/>
        <w:outlineLvl w:val="9"/>
        <w:rPr>
          <w:rFonts w:hint="eastAsia" w:asciiTheme="minorEastAsia" w:hAnsiTheme="minorEastAsia" w:eastAsiaTheme="minorEastAsia"/>
          <w:b/>
          <w:color w:val="auto"/>
          <w:sz w:val="72"/>
          <w:highlight w:val="none"/>
        </w:rPr>
      </w:pPr>
    </w:p>
    <w:p w14:paraId="64B091E5">
      <w:pPr>
        <w:spacing w:line="900" w:lineRule="exact"/>
        <w:jc w:val="center"/>
        <w:outlineLvl w:val="9"/>
        <w:rPr>
          <w:rFonts w:hint="eastAsia" w:asciiTheme="minorEastAsia" w:hAnsiTheme="minorEastAsia" w:eastAsiaTheme="minorEastAsia"/>
          <w:b/>
          <w:color w:val="auto"/>
          <w:sz w:val="72"/>
          <w:highlight w:val="none"/>
        </w:rPr>
      </w:pPr>
      <w:bookmarkStart w:id="66" w:name="_Toc1338"/>
      <w:r>
        <w:rPr>
          <w:rFonts w:hint="eastAsia" w:asciiTheme="minorEastAsia" w:hAnsiTheme="minorEastAsia" w:eastAsiaTheme="minorEastAsia"/>
          <w:b/>
          <w:color w:val="auto"/>
          <w:sz w:val="72"/>
          <w:highlight w:val="none"/>
        </w:rPr>
        <w:t>文</w:t>
      </w:r>
      <w:bookmarkEnd w:id="66"/>
    </w:p>
    <w:p w14:paraId="64D9F28E">
      <w:pPr>
        <w:spacing w:line="900" w:lineRule="exact"/>
        <w:jc w:val="center"/>
        <w:outlineLvl w:val="9"/>
        <w:rPr>
          <w:rFonts w:hint="eastAsia" w:asciiTheme="minorEastAsia" w:hAnsiTheme="minorEastAsia" w:eastAsiaTheme="minorEastAsia"/>
          <w:b/>
          <w:color w:val="auto"/>
          <w:sz w:val="72"/>
          <w:highlight w:val="none"/>
        </w:rPr>
      </w:pPr>
    </w:p>
    <w:p w14:paraId="183B0ECD">
      <w:pPr>
        <w:jc w:val="center"/>
        <w:outlineLvl w:val="9"/>
        <w:rPr>
          <w:rFonts w:hint="eastAsia" w:asciiTheme="minorEastAsia" w:hAnsiTheme="minorEastAsia" w:eastAsiaTheme="minorEastAsia"/>
          <w:b/>
          <w:color w:val="auto"/>
          <w:sz w:val="72"/>
          <w:highlight w:val="none"/>
        </w:rPr>
      </w:pPr>
      <w:bookmarkStart w:id="67" w:name="_Toc10796"/>
      <w:r>
        <w:rPr>
          <w:rFonts w:hint="eastAsia" w:asciiTheme="minorEastAsia" w:hAnsiTheme="minorEastAsia" w:eastAsiaTheme="minorEastAsia"/>
          <w:b/>
          <w:color w:val="auto"/>
          <w:sz w:val="72"/>
          <w:highlight w:val="none"/>
        </w:rPr>
        <w:t>件</w:t>
      </w:r>
      <w:bookmarkEnd w:id="67"/>
    </w:p>
    <w:p w14:paraId="2CB38074">
      <w:pPr>
        <w:outlineLvl w:val="9"/>
        <w:rPr>
          <w:rFonts w:hint="eastAsia" w:ascii="宋体" w:hAnsi="宋体" w:eastAsia="宋体" w:cs="宋体"/>
          <w:color w:val="auto"/>
          <w:sz w:val="28"/>
          <w:szCs w:val="28"/>
          <w:highlight w:val="none"/>
        </w:rPr>
      </w:pPr>
    </w:p>
    <w:p w14:paraId="7D539B88">
      <w:pPr>
        <w:outlineLvl w:val="9"/>
        <w:rPr>
          <w:rFonts w:hint="eastAsia" w:ascii="宋体" w:hAnsi="宋体" w:eastAsia="宋体" w:cs="宋体"/>
          <w:color w:val="auto"/>
          <w:sz w:val="28"/>
          <w:szCs w:val="28"/>
          <w:highlight w:val="none"/>
        </w:rPr>
      </w:pPr>
    </w:p>
    <w:p w14:paraId="0B82B5DB">
      <w:pPr>
        <w:outlineLvl w:val="9"/>
        <w:rPr>
          <w:rFonts w:hint="eastAsia" w:ascii="宋体" w:hAnsi="宋体" w:eastAsia="宋体" w:cs="宋体"/>
          <w:color w:val="auto"/>
          <w:sz w:val="28"/>
          <w:szCs w:val="28"/>
          <w:highlight w:val="none"/>
        </w:rPr>
      </w:pPr>
    </w:p>
    <w:p w14:paraId="3087595E">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537C3793">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5F6CE6BB">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投 标 人：</w:t>
      </w:r>
      <w:r>
        <w:rPr>
          <w:rFonts w:hint="eastAsia" w:asciiTheme="minorEastAsia" w:hAnsiTheme="minorEastAsia" w:eastAsiaTheme="minorEastAsia"/>
          <w:b/>
          <w:color w:val="auto"/>
          <w:sz w:val="32"/>
          <w:highlight w:val="none"/>
          <w:u w:val="single"/>
        </w:rPr>
        <w:t xml:space="preserve">                  </w:t>
      </w:r>
    </w:p>
    <w:p w14:paraId="6FDC7616">
      <w:pPr>
        <w:spacing w:line="480" w:lineRule="auto"/>
        <w:ind w:firstLine="560" w:firstLineChars="200"/>
        <w:outlineLvl w:val="9"/>
        <w:rPr>
          <w:rFonts w:hint="eastAsia" w:ascii="宋体" w:hAnsi="宋体" w:eastAsia="宋体" w:cs="宋体"/>
          <w:color w:val="auto"/>
          <w:sz w:val="28"/>
          <w:szCs w:val="28"/>
          <w:highlight w:val="none"/>
        </w:rPr>
      </w:pPr>
    </w:p>
    <w:p w14:paraId="77AB283E">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7C33D545">
      <w:pPr>
        <w:spacing w:line="400" w:lineRule="exact"/>
        <w:ind w:firstLine="562" w:firstLineChars="200"/>
        <w:outlineLvl w:val="9"/>
        <w:rPr>
          <w:rFonts w:hint="eastAsia" w:ascii="宋体" w:hAnsi="宋体" w:eastAsia="宋体" w:cs="宋体"/>
          <w:b/>
          <w:color w:val="auto"/>
          <w:sz w:val="28"/>
          <w:szCs w:val="28"/>
          <w:highlight w:val="none"/>
          <w:lang w:bidi="ar"/>
        </w:rPr>
      </w:pPr>
    </w:p>
    <w:p w14:paraId="44D31C76">
      <w:pPr>
        <w:spacing w:line="360" w:lineRule="auto"/>
        <w:jc w:val="center"/>
        <w:outlineLvl w:val="9"/>
        <w:rPr>
          <w:rFonts w:hint="eastAsia" w:asciiTheme="minorEastAsia" w:hAnsiTheme="minorEastAsia" w:eastAsiaTheme="minorEastAsia"/>
          <w:b/>
          <w:color w:val="auto"/>
          <w:sz w:val="24"/>
          <w:highlight w:val="none"/>
        </w:rPr>
      </w:pPr>
    </w:p>
    <w:p w14:paraId="72BDE891">
      <w:pPr>
        <w:spacing w:line="360" w:lineRule="auto"/>
        <w:jc w:val="center"/>
        <w:outlineLvl w:val="9"/>
        <w:rPr>
          <w:rFonts w:hint="eastAsia" w:asciiTheme="minorEastAsia" w:hAnsiTheme="minorEastAsia" w:eastAsiaTheme="minorEastAsia"/>
          <w:b/>
          <w:color w:val="auto"/>
          <w:sz w:val="24"/>
          <w:highlight w:val="none"/>
        </w:rPr>
      </w:pPr>
    </w:p>
    <w:p w14:paraId="7821BF41">
      <w:pPr>
        <w:spacing w:line="360" w:lineRule="auto"/>
        <w:ind w:firstLine="646" w:firstLineChars="202"/>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222A2E40">
      <w:pPr>
        <w:spacing w:line="360" w:lineRule="auto"/>
        <w:ind w:firstLine="484" w:firstLineChars="202"/>
        <w:outlineLvl w:val="9"/>
        <w:rPr>
          <w:rFonts w:hint="eastAsia" w:ascii="宋体" w:hAnsi="宋体" w:eastAsia="宋体" w:cs="宋体"/>
          <w:color w:val="auto"/>
          <w:sz w:val="24"/>
          <w:szCs w:val="24"/>
          <w:highlight w:val="none"/>
        </w:rPr>
      </w:pPr>
    </w:p>
    <w:p w14:paraId="36F4D016">
      <w:pPr>
        <w:spacing w:line="360" w:lineRule="auto"/>
        <w:ind w:firstLine="484" w:firstLineChars="202"/>
        <w:outlineLvl w:val="9"/>
        <w:rPr>
          <w:rFonts w:hint="eastAsia" w:ascii="宋体" w:hAnsi="宋体" w:eastAsia="宋体" w:cs="宋体"/>
          <w:color w:val="auto"/>
          <w:sz w:val="24"/>
          <w:szCs w:val="24"/>
          <w:highlight w:val="none"/>
        </w:rPr>
      </w:pPr>
    </w:p>
    <w:p w14:paraId="24AA0881">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 xml:space="preserve">资格声明书（格式见附件）；                                                                                                                                                                                                                                                                                                                                                                                                                                                                                                                                                                                                                                                                                                                                                                                                                                                                                                                                                                                                                                                                                                                                                                                                                                                                                                                                                                                                                                                                                                                                                                                             </w:t>
      </w:r>
    </w:p>
    <w:p w14:paraId="2A150C84">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（2）授权书（格式见附件）；</w:t>
      </w:r>
    </w:p>
    <w:p w14:paraId="048DDAA8">
      <w:pPr>
        <w:spacing w:line="360" w:lineRule="auto"/>
        <w:ind w:firstLine="487" w:firstLineChars="20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ascii="宋体" w:hAnsi="宋体" w:eastAsia="宋体" w:cs="宋体"/>
          <w:b/>
          <w:bCs/>
          <w:color w:val="auto"/>
          <w:spacing w:val="9"/>
          <w:sz w:val="24"/>
          <w:szCs w:val="24"/>
          <w:highlight w:val="none"/>
        </w:rPr>
        <w:t>营业执照等证明</w:t>
      </w:r>
      <w:r>
        <w:rPr>
          <w:rFonts w:ascii="宋体" w:hAnsi="宋体" w:eastAsia="宋体" w:cs="宋体"/>
          <w:b/>
          <w:bCs/>
          <w:color w:val="auto"/>
          <w:spacing w:val="-3"/>
          <w:sz w:val="24"/>
          <w:szCs w:val="24"/>
          <w:highlight w:val="none"/>
        </w:rPr>
        <w:t>文件</w:t>
      </w:r>
      <w:r>
        <w:rPr>
          <w:rFonts w:hint="eastAsia" w:ascii="宋体" w:hAnsi="宋体" w:eastAsia="宋体" w:cs="宋体"/>
          <w:b/>
          <w:bCs/>
          <w:color w:val="auto"/>
          <w:sz w:val="24"/>
          <w:szCs w:val="24"/>
          <w:highlight w:val="none"/>
        </w:rPr>
        <w:t>；</w:t>
      </w:r>
    </w:p>
    <w:p w14:paraId="7028888D">
      <w:p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bidi="ar"/>
        </w:rPr>
        <w:t>本项目的特定资格要求</w:t>
      </w:r>
      <w:r>
        <w:rPr>
          <w:rFonts w:hint="eastAsia" w:ascii="宋体" w:hAnsi="宋体" w:eastAsia="宋体" w:cs="宋体"/>
          <w:color w:val="auto"/>
          <w:sz w:val="24"/>
          <w:szCs w:val="24"/>
          <w:highlight w:val="none"/>
          <w:lang w:eastAsia="zh-CN" w:bidi="ar"/>
        </w:rPr>
        <w:t>：</w:t>
      </w:r>
    </w:p>
    <w:p w14:paraId="510A0312">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）开标一览表（格式见附件）；</w:t>
      </w:r>
    </w:p>
    <w:p w14:paraId="0824B18B">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）投标函（格式见附件）；</w:t>
      </w:r>
    </w:p>
    <w:p w14:paraId="02BBD979">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）投标报价表（格式见附件）；</w:t>
      </w:r>
    </w:p>
    <w:p w14:paraId="7B929E5E">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）投标响应表（格式见附件）；</w:t>
      </w:r>
    </w:p>
    <w:p w14:paraId="42D26AD2">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）诚信履约承诺函（格式见附件）；</w:t>
      </w:r>
    </w:p>
    <w:p w14:paraId="1D58CFA3">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）诚信投标承诺书（格式见附件）；</w:t>
      </w:r>
    </w:p>
    <w:p w14:paraId="73224F6B">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）采购文件中要求的评审</w:t>
      </w:r>
      <w:r>
        <w:rPr>
          <w:rFonts w:hint="eastAsia" w:ascii="宋体" w:hAnsi="宋体" w:eastAsia="宋体" w:cs="宋体"/>
          <w:color w:val="auto"/>
          <w:sz w:val="24"/>
          <w:szCs w:val="24"/>
          <w:highlight w:val="none"/>
          <w:lang w:val="en-US" w:eastAsia="zh-CN"/>
        </w:rPr>
        <w:t>评分</w:t>
      </w:r>
      <w:r>
        <w:rPr>
          <w:rFonts w:hint="eastAsia" w:ascii="宋体" w:hAnsi="宋体" w:eastAsia="宋体" w:cs="宋体"/>
          <w:color w:val="auto"/>
          <w:sz w:val="24"/>
          <w:szCs w:val="24"/>
          <w:highlight w:val="none"/>
        </w:rPr>
        <w:t>支持资料；</w:t>
      </w:r>
    </w:p>
    <w:p w14:paraId="6C7851E8">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）招标文件中要求的提供的其他相关资料；</w:t>
      </w:r>
    </w:p>
    <w:p w14:paraId="064DA659">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供应商认为需要提供的其他证明材料；</w:t>
      </w:r>
    </w:p>
    <w:p w14:paraId="6BF35C27">
      <w:pPr>
        <w:spacing w:line="360" w:lineRule="auto"/>
        <w:ind w:firstLine="484" w:firstLineChars="202"/>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）其他（如有）。</w:t>
      </w:r>
    </w:p>
    <w:p w14:paraId="3B38AD4A">
      <w:pPr>
        <w:spacing w:line="360" w:lineRule="auto"/>
        <w:jc w:val="center"/>
        <w:outlineLvl w:val="9"/>
        <w:rPr>
          <w:rFonts w:hint="eastAsia" w:asciiTheme="minorEastAsia" w:hAnsiTheme="minorEastAsia" w:eastAsiaTheme="minorEastAsia"/>
          <w:b/>
          <w:color w:val="auto"/>
          <w:sz w:val="24"/>
          <w:highlight w:val="none"/>
        </w:rPr>
      </w:pPr>
    </w:p>
    <w:p w14:paraId="63592D48">
      <w:pPr>
        <w:spacing w:line="360" w:lineRule="auto"/>
        <w:jc w:val="center"/>
        <w:outlineLvl w:val="9"/>
        <w:rPr>
          <w:rFonts w:hint="eastAsia" w:asciiTheme="minorEastAsia" w:hAnsiTheme="minorEastAsia" w:eastAsiaTheme="minorEastAsia"/>
          <w:b/>
          <w:color w:val="auto"/>
          <w:sz w:val="24"/>
          <w:highlight w:val="none"/>
        </w:rPr>
      </w:pPr>
    </w:p>
    <w:p w14:paraId="05154688">
      <w:pPr>
        <w:pStyle w:val="42"/>
        <w:outlineLvl w:val="9"/>
        <w:rPr>
          <w:rFonts w:hint="eastAsia" w:asciiTheme="minorEastAsia" w:hAnsiTheme="minorEastAsia" w:eastAsiaTheme="minorEastAsia"/>
          <w:b/>
          <w:color w:val="auto"/>
          <w:sz w:val="24"/>
          <w:highlight w:val="none"/>
        </w:rPr>
      </w:pPr>
    </w:p>
    <w:p w14:paraId="2A1C624A">
      <w:pPr>
        <w:pStyle w:val="42"/>
        <w:outlineLvl w:val="9"/>
        <w:rPr>
          <w:rFonts w:hint="eastAsia" w:asciiTheme="minorEastAsia" w:hAnsiTheme="minorEastAsia" w:eastAsiaTheme="minorEastAsia"/>
          <w:b/>
          <w:color w:val="auto"/>
          <w:sz w:val="24"/>
          <w:highlight w:val="none"/>
        </w:rPr>
      </w:pPr>
    </w:p>
    <w:p w14:paraId="3FDCC0F8">
      <w:pPr>
        <w:pStyle w:val="42"/>
        <w:outlineLvl w:val="9"/>
        <w:rPr>
          <w:rFonts w:hint="eastAsia" w:asciiTheme="minorEastAsia" w:hAnsiTheme="minorEastAsia" w:eastAsiaTheme="minorEastAsia"/>
          <w:b/>
          <w:color w:val="auto"/>
          <w:sz w:val="24"/>
          <w:highlight w:val="none"/>
        </w:rPr>
      </w:pPr>
    </w:p>
    <w:p w14:paraId="14A074FC">
      <w:pPr>
        <w:pStyle w:val="42"/>
        <w:outlineLvl w:val="9"/>
        <w:rPr>
          <w:rFonts w:hint="eastAsia" w:asciiTheme="minorEastAsia" w:hAnsiTheme="minorEastAsia" w:eastAsiaTheme="minorEastAsia"/>
          <w:b/>
          <w:color w:val="auto"/>
          <w:sz w:val="24"/>
          <w:highlight w:val="none"/>
        </w:rPr>
      </w:pPr>
    </w:p>
    <w:p w14:paraId="29C580D6">
      <w:pPr>
        <w:pStyle w:val="42"/>
        <w:outlineLvl w:val="9"/>
        <w:rPr>
          <w:rFonts w:hint="eastAsia" w:asciiTheme="minorEastAsia" w:hAnsiTheme="minorEastAsia" w:eastAsiaTheme="minorEastAsia"/>
          <w:b/>
          <w:color w:val="auto"/>
          <w:sz w:val="24"/>
          <w:highlight w:val="none"/>
        </w:rPr>
      </w:pPr>
    </w:p>
    <w:p w14:paraId="644D6AAF">
      <w:pPr>
        <w:pStyle w:val="42"/>
        <w:outlineLvl w:val="9"/>
        <w:rPr>
          <w:rFonts w:hint="eastAsia" w:asciiTheme="minorEastAsia" w:hAnsiTheme="minorEastAsia" w:eastAsiaTheme="minorEastAsia"/>
          <w:b/>
          <w:color w:val="auto"/>
          <w:sz w:val="24"/>
          <w:highlight w:val="none"/>
        </w:rPr>
      </w:pPr>
    </w:p>
    <w:p w14:paraId="6AAC4271">
      <w:pPr>
        <w:pStyle w:val="42"/>
        <w:outlineLvl w:val="9"/>
        <w:rPr>
          <w:rFonts w:hint="eastAsia" w:asciiTheme="minorEastAsia" w:hAnsiTheme="minorEastAsia" w:eastAsiaTheme="minorEastAsia"/>
          <w:b/>
          <w:color w:val="auto"/>
          <w:sz w:val="24"/>
          <w:highlight w:val="none"/>
        </w:rPr>
      </w:pPr>
    </w:p>
    <w:p w14:paraId="28CBBDB6">
      <w:pPr>
        <w:pStyle w:val="42"/>
        <w:outlineLvl w:val="9"/>
        <w:rPr>
          <w:rFonts w:hint="eastAsia" w:asciiTheme="minorEastAsia" w:hAnsiTheme="minorEastAsia" w:eastAsiaTheme="minorEastAsia"/>
          <w:b/>
          <w:color w:val="auto"/>
          <w:sz w:val="24"/>
          <w:highlight w:val="none"/>
        </w:rPr>
      </w:pPr>
    </w:p>
    <w:p w14:paraId="58FB038B">
      <w:pPr>
        <w:pStyle w:val="42"/>
        <w:outlineLvl w:val="9"/>
        <w:rPr>
          <w:rFonts w:hint="eastAsia" w:asciiTheme="minorEastAsia" w:hAnsiTheme="minorEastAsia" w:eastAsiaTheme="minorEastAsia"/>
          <w:b/>
          <w:color w:val="auto"/>
          <w:sz w:val="24"/>
          <w:highlight w:val="none"/>
        </w:rPr>
      </w:pPr>
    </w:p>
    <w:p w14:paraId="1A354231">
      <w:pPr>
        <w:pStyle w:val="42"/>
        <w:outlineLvl w:val="9"/>
        <w:rPr>
          <w:rFonts w:hint="eastAsia" w:asciiTheme="minorEastAsia" w:hAnsiTheme="minorEastAsia" w:eastAsiaTheme="minorEastAsia"/>
          <w:b/>
          <w:color w:val="auto"/>
          <w:sz w:val="24"/>
          <w:highlight w:val="none"/>
        </w:rPr>
      </w:pPr>
    </w:p>
    <w:p w14:paraId="1AFFA9B5">
      <w:pPr>
        <w:pStyle w:val="42"/>
        <w:outlineLvl w:val="9"/>
        <w:rPr>
          <w:rFonts w:hint="eastAsia" w:asciiTheme="minorEastAsia" w:hAnsiTheme="minorEastAsia" w:eastAsiaTheme="minorEastAsia"/>
          <w:b/>
          <w:color w:val="auto"/>
          <w:sz w:val="24"/>
          <w:highlight w:val="none"/>
        </w:rPr>
      </w:pPr>
    </w:p>
    <w:p w14:paraId="34BEAB32">
      <w:pPr>
        <w:pStyle w:val="42"/>
        <w:outlineLvl w:val="9"/>
        <w:rPr>
          <w:rFonts w:hint="eastAsia" w:asciiTheme="minorEastAsia" w:hAnsiTheme="minorEastAsia" w:eastAsiaTheme="minorEastAsia"/>
          <w:b/>
          <w:color w:val="auto"/>
          <w:sz w:val="24"/>
          <w:highlight w:val="none"/>
        </w:rPr>
      </w:pPr>
    </w:p>
    <w:p w14:paraId="1BFB0632">
      <w:pPr>
        <w:pStyle w:val="42"/>
        <w:outlineLvl w:val="9"/>
        <w:rPr>
          <w:rFonts w:hint="eastAsia" w:asciiTheme="minorEastAsia" w:hAnsiTheme="minorEastAsia" w:eastAsiaTheme="minorEastAsia"/>
          <w:b/>
          <w:color w:val="auto"/>
          <w:sz w:val="24"/>
          <w:highlight w:val="none"/>
        </w:rPr>
      </w:pPr>
    </w:p>
    <w:p w14:paraId="353AC999">
      <w:pPr>
        <w:pStyle w:val="42"/>
        <w:outlineLvl w:val="9"/>
        <w:rPr>
          <w:rFonts w:hint="eastAsia" w:asciiTheme="minorEastAsia" w:hAnsiTheme="minorEastAsia" w:eastAsiaTheme="minorEastAsia"/>
          <w:b/>
          <w:color w:val="auto"/>
          <w:sz w:val="24"/>
          <w:highlight w:val="none"/>
        </w:rPr>
      </w:pPr>
    </w:p>
    <w:p w14:paraId="0DFBADD6">
      <w:pPr>
        <w:pStyle w:val="42"/>
        <w:outlineLvl w:val="9"/>
        <w:rPr>
          <w:rFonts w:hint="eastAsia" w:asciiTheme="minorEastAsia" w:hAnsiTheme="minorEastAsia" w:eastAsiaTheme="minorEastAsia"/>
          <w:b/>
          <w:color w:val="auto"/>
          <w:sz w:val="24"/>
          <w:highlight w:val="none"/>
        </w:rPr>
      </w:pPr>
    </w:p>
    <w:p w14:paraId="6B89B6EB">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 xml:space="preserve">一、投标人资格声明书 </w:t>
      </w:r>
    </w:p>
    <w:p w14:paraId="1D3B4325">
      <w:pPr>
        <w:pStyle w:val="22"/>
        <w:spacing w:before="0" w:beforeAutospacing="0" w:after="0" w:afterAutospacing="0" w:line="360" w:lineRule="auto"/>
        <w:jc w:val="both"/>
        <w:outlineLvl w:val="9"/>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lang w:bidi="ar"/>
        </w:rPr>
        <w:t>致：</w:t>
      </w:r>
      <w:r>
        <w:rPr>
          <w:rFonts w:hint="eastAsia" w:ascii="宋体" w:hAnsi="宋体" w:eastAsia="宋体" w:cs="宋体"/>
          <w:b/>
          <w:color w:val="auto"/>
          <w:kern w:val="2"/>
          <w:szCs w:val="24"/>
          <w:highlight w:val="none"/>
          <w:u w:val="single"/>
          <w:lang w:bidi="ar"/>
        </w:rPr>
        <w:t>采购人</w:t>
      </w:r>
    </w:p>
    <w:p w14:paraId="058B99F8">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在参与本次项目投标中，我单位承诺：</w:t>
      </w:r>
    </w:p>
    <w:p w14:paraId="579E630F">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724B177B">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5D0AC24">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7168AEA0">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8003040">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1A47F878">
      <w:pPr>
        <w:widowControl/>
        <w:autoSpaceDE w:val="0"/>
        <w:spacing w:line="360" w:lineRule="auto"/>
        <w:jc w:val="left"/>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6AF9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5613D8AD">
            <w:pPr>
              <w:widowControl/>
              <w:autoSpaceDE w:val="0"/>
              <w:spacing w:before="156" w:beforeLines="50" w:after="10"/>
              <w:jc w:val="center"/>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序号</w:t>
            </w:r>
          </w:p>
        </w:tc>
        <w:tc>
          <w:tcPr>
            <w:tcW w:w="2841" w:type="dxa"/>
            <w:tcBorders>
              <w:top w:val="single" w:color="auto" w:sz="4" w:space="0"/>
              <w:left w:val="nil"/>
              <w:bottom w:val="single" w:color="auto" w:sz="4" w:space="0"/>
              <w:right w:val="single" w:color="auto" w:sz="4" w:space="0"/>
            </w:tcBorders>
            <w:shd w:val="clear" w:color="auto" w:fill="auto"/>
          </w:tcPr>
          <w:p w14:paraId="526C50D2">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单位名称</w:t>
            </w:r>
          </w:p>
        </w:tc>
        <w:tc>
          <w:tcPr>
            <w:tcW w:w="2841" w:type="dxa"/>
            <w:tcBorders>
              <w:top w:val="single" w:color="auto" w:sz="4" w:space="0"/>
              <w:left w:val="nil"/>
              <w:bottom w:val="single" w:color="auto" w:sz="4" w:space="0"/>
              <w:right w:val="single" w:color="auto" w:sz="4" w:space="0"/>
            </w:tcBorders>
            <w:shd w:val="clear" w:color="auto" w:fill="auto"/>
          </w:tcPr>
          <w:p w14:paraId="20655851">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相互关系</w:t>
            </w:r>
          </w:p>
        </w:tc>
      </w:tr>
      <w:tr w14:paraId="32EE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C77C61C">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w:t>
            </w:r>
          </w:p>
        </w:tc>
        <w:tc>
          <w:tcPr>
            <w:tcW w:w="2841" w:type="dxa"/>
            <w:tcBorders>
              <w:top w:val="single" w:color="auto" w:sz="4" w:space="0"/>
              <w:left w:val="nil"/>
              <w:bottom w:val="single" w:color="auto" w:sz="4" w:space="0"/>
              <w:right w:val="single" w:color="auto" w:sz="4" w:space="0"/>
            </w:tcBorders>
            <w:shd w:val="clear" w:color="auto" w:fill="auto"/>
          </w:tcPr>
          <w:p w14:paraId="69F7E3D4">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65EC3D0A">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p>
        </w:tc>
      </w:tr>
      <w:tr w14:paraId="77BD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793B9A5">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w:t>
            </w:r>
          </w:p>
        </w:tc>
        <w:tc>
          <w:tcPr>
            <w:tcW w:w="2841" w:type="dxa"/>
            <w:tcBorders>
              <w:top w:val="single" w:color="auto" w:sz="4" w:space="0"/>
              <w:left w:val="nil"/>
              <w:bottom w:val="single" w:color="auto" w:sz="4" w:space="0"/>
              <w:right w:val="single" w:color="auto" w:sz="4" w:space="0"/>
            </w:tcBorders>
            <w:shd w:val="clear" w:color="auto" w:fill="auto"/>
          </w:tcPr>
          <w:p w14:paraId="49459AED">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0E55417B">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p>
        </w:tc>
      </w:tr>
    </w:tbl>
    <w:p w14:paraId="43CEAB6A">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本单位对上述声明的真实性负责。如有虚假，将依法承担相应责任。</w:t>
      </w:r>
    </w:p>
    <w:p w14:paraId="6A92D427">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投标人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（盖 章）</w:t>
      </w:r>
      <w:r>
        <w:rPr>
          <w:rFonts w:hint="eastAsia" w:ascii="宋体" w:hAnsi="宋体" w:eastAsia="宋体" w:cs="宋体"/>
          <w:color w:val="auto"/>
          <w:sz w:val="24"/>
          <w:szCs w:val="24"/>
          <w:highlight w:val="none"/>
          <w:u w:val="single"/>
          <w:lang w:bidi="ar"/>
        </w:rPr>
        <w:t xml:space="preserve">          </w:t>
      </w:r>
    </w:p>
    <w:p w14:paraId="1DE1C36C">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日   期：</w:t>
      </w:r>
      <w:r>
        <w:rPr>
          <w:rFonts w:hint="eastAsia" w:ascii="宋体" w:hAnsi="宋体" w:eastAsia="宋体" w:cs="宋体"/>
          <w:color w:val="auto"/>
          <w:sz w:val="24"/>
          <w:szCs w:val="24"/>
          <w:highlight w:val="none"/>
          <w:u w:val="single"/>
          <w:lang w:bidi="ar"/>
        </w:rPr>
        <w:t xml:space="preserve">                    </w:t>
      </w:r>
    </w:p>
    <w:p w14:paraId="7912C53F">
      <w:pPr>
        <w:pStyle w:val="22"/>
        <w:spacing w:before="0" w:after="120" w:afterAutospacing="0"/>
        <w:ind w:firstLine="482"/>
        <w:jc w:val="center"/>
        <w:outlineLvl w:val="9"/>
        <w:rPr>
          <w:rFonts w:hint="eastAsia"/>
          <w:b/>
          <w:color w:val="auto"/>
          <w:highlight w:val="none"/>
          <w:lang w:bidi="ar"/>
        </w:rPr>
      </w:pPr>
    </w:p>
    <w:p w14:paraId="6025F8DF">
      <w:pPr>
        <w:pStyle w:val="22"/>
        <w:spacing w:before="0" w:after="120" w:afterAutospacing="0"/>
        <w:ind w:firstLine="482"/>
        <w:jc w:val="center"/>
        <w:outlineLvl w:val="9"/>
        <w:rPr>
          <w:rFonts w:hint="eastAsia"/>
          <w:b/>
          <w:color w:val="auto"/>
          <w:highlight w:val="none"/>
          <w:lang w:bidi="ar"/>
        </w:rPr>
      </w:pPr>
    </w:p>
    <w:p w14:paraId="2BC96DF0">
      <w:pPr>
        <w:pStyle w:val="22"/>
        <w:spacing w:before="0" w:after="120" w:afterAutospacing="0"/>
        <w:ind w:firstLine="482"/>
        <w:jc w:val="center"/>
        <w:outlineLvl w:val="9"/>
        <w:rPr>
          <w:rFonts w:hint="eastAsia"/>
          <w:b/>
          <w:color w:val="auto"/>
          <w:highlight w:val="none"/>
          <w:lang w:bidi="ar"/>
        </w:rPr>
      </w:pPr>
    </w:p>
    <w:p w14:paraId="698B4B61">
      <w:pPr>
        <w:pStyle w:val="22"/>
        <w:spacing w:before="0" w:after="120" w:afterAutospacing="0"/>
        <w:ind w:firstLine="482"/>
        <w:jc w:val="center"/>
        <w:outlineLvl w:val="9"/>
        <w:rPr>
          <w:rFonts w:hint="eastAsia"/>
          <w:b/>
          <w:color w:val="auto"/>
          <w:highlight w:val="none"/>
          <w:lang w:bidi="ar"/>
        </w:rPr>
      </w:pPr>
    </w:p>
    <w:p w14:paraId="6EAE62B7">
      <w:pPr>
        <w:pStyle w:val="22"/>
        <w:spacing w:before="0" w:after="120" w:afterAutospacing="0"/>
        <w:ind w:firstLine="482"/>
        <w:jc w:val="center"/>
        <w:outlineLvl w:val="9"/>
        <w:rPr>
          <w:rFonts w:hint="eastAsia" w:ascii="宋体" w:hAnsi="宋体" w:eastAsia="宋体" w:cs="宋体"/>
          <w:b/>
          <w:color w:val="auto"/>
          <w:szCs w:val="24"/>
          <w:highlight w:val="none"/>
          <w:lang w:bidi="ar"/>
        </w:rPr>
      </w:pPr>
    </w:p>
    <w:p w14:paraId="4394A2CE">
      <w:pPr>
        <w:pStyle w:val="22"/>
        <w:spacing w:before="0" w:after="120" w:afterAutospacing="0"/>
        <w:ind w:firstLine="482"/>
        <w:jc w:val="center"/>
        <w:outlineLvl w:val="9"/>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bidi="ar"/>
        </w:rPr>
        <w:t>二、授权书</w:t>
      </w:r>
    </w:p>
    <w:p w14:paraId="3836997F">
      <w:pPr>
        <w:pStyle w:val="22"/>
        <w:spacing w:before="0" w:beforeAutospacing="0" w:after="0" w:afterAutospacing="0" w:line="360" w:lineRule="auto"/>
        <w:outlineLvl w:val="9"/>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p w14:paraId="21AB5CC1">
      <w:pPr>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本授权书声明：</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（投标人名称）授权</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（投标人授权代表姓名）代表我方参加本项目</w:t>
      </w:r>
      <w:r>
        <w:rPr>
          <w:rFonts w:hint="eastAsia" w:ascii="宋体" w:hAnsi="宋体" w:eastAsia="宋体" w:cs="宋体"/>
          <w:bCs/>
          <w:color w:val="auto"/>
          <w:sz w:val="24"/>
          <w:szCs w:val="24"/>
          <w:highlight w:val="none"/>
          <w:lang w:bidi="ar"/>
        </w:rPr>
        <w:t>采购活动</w:t>
      </w:r>
      <w:r>
        <w:rPr>
          <w:rFonts w:hint="eastAsia" w:ascii="宋体" w:hAnsi="宋体" w:eastAsia="宋体" w:cs="宋体"/>
          <w:color w:val="auto"/>
          <w:sz w:val="24"/>
          <w:szCs w:val="24"/>
          <w:highlight w:val="none"/>
          <w:lang w:bidi="ar"/>
        </w:rPr>
        <w:t>，全权代表我方处理投标过程的一切事宜，包括但不限于：提交投标文件、参与投标、谈判、签约等。投标人授权代表在投标过程中所签署的一切文件和处理与之有关的一切事务，我方均予以认可并对此承担责任。投标人授权代表无转委托权。特此授权。</w:t>
      </w:r>
    </w:p>
    <w:p w14:paraId="461213C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本授权书自出具之日起生效。</w:t>
      </w:r>
    </w:p>
    <w:p w14:paraId="3E8CC36E">
      <w:pPr>
        <w:spacing w:line="360" w:lineRule="auto"/>
        <w:ind w:firstLine="48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授权代表身份证明复印件：</w:t>
      </w:r>
    </w:p>
    <w:p w14:paraId="568893A6">
      <w:pPr>
        <w:spacing w:line="360" w:lineRule="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z w:val="24"/>
          <w:szCs w:val="24"/>
          <w:highlight w:val="none"/>
          <w:lang w:val="en-US" w:eastAsia="zh-CN" w:bidi="ar"/>
        </w:rPr>
        <w:t xml:space="preserve"> </w:t>
      </w:r>
      <w:r>
        <w:rPr>
          <w:rFonts w:hint="eastAsia" w:ascii="宋体" w:hAnsi="宋体" w:eastAsia="宋体" w:cs="宋体"/>
          <w:b/>
          <w:bCs/>
          <w:color w:val="auto"/>
          <w:sz w:val="24"/>
          <w:szCs w:val="24"/>
          <w:highlight w:val="none"/>
          <w:lang w:bidi="ar"/>
        </w:rPr>
        <w:t>法定代表人身份证明复印件</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sz w:val="24"/>
          <w:szCs w:val="24"/>
          <w:highlight w:val="none"/>
          <w:lang w:bidi="ar"/>
        </w:rPr>
        <w:t xml:space="preserve"> </w:t>
      </w:r>
    </w:p>
    <w:p w14:paraId="485929D8">
      <w:pPr>
        <w:pStyle w:val="42"/>
        <w:rPr>
          <w:rFonts w:hint="eastAsia" w:ascii="宋体" w:hAnsi="宋体" w:eastAsia="宋体" w:cs="宋体"/>
          <w:color w:val="auto"/>
          <w:sz w:val="24"/>
          <w:szCs w:val="24"/>
          <w:highlight w:val="none"/>
          <w:lang w:bidi="ar"/>
        </w:rPr>
      </w:pPr>
    </w:p>
    <w:p w14:paraId="4D55131F">
      <w:pPr>
        <w:pStyle w:val="42"/>
        <w:rPr>
          <w:rFonts w:hint="eastAsia" w:ascii="宋体" w:hAnsi="宋体" w:eastAsia="宋体" w:cs="宋体"/>
          <w:color w:val="auto"/>
          <w:sz w:val="24"/>
          <w:szCs w:val="24"/>
          <w:highlight w:val="none"/>
          <w:lang w:bidi="ar"/>
        </w:rPr>
      </w:pPr>
    </w:p>
    <w:p w14:paraId="3939F66F">
      <w:pPr>
        <w:pStyle w:val="42"/>
        <w:rPr>
          <w:rFonts w:hint="eastAsia" w:ascii="宋体" w:hAnsi="宋体" w:eastAsia="宋体" w:cs="宋体"/>
          <w:color w:val="auto"/>
          <w:sz w:val="24"/>
          <w:szCs w:val="24"/>
          <w:highlight w:val="none"/>
          <w:lang w:bidi="ar"/>
        </w:rPr>
      </w:pPr>
    </w:p>
    <w:p w14:paraId="5095393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7C0109A">
      <w:pPr>
        <w:spacing w:line="360" w:lineRule="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授权代表联系方式：</w:t>
      </w:r>
      <w:r>
        <w:rPr>
          <w:rFonts w:hint="eastAsia" w:ascii="宋体" w:hAnsi="宋体" w:eastAsia="宋体" w:cs="宋体"/>
          <w:color w:val="auto"/>
          <w:sz w:val="24"/>
          <w:szCs w:val="24"/>
          <w:highlight w:val="none"/>
          <w:u w:val="single"/>
          <w:lang w:bidi="ar"/>
        </w:rPr>
        <w:t xml:space="preserve">          （请填写手机号码）</w:t>
      </w:r>
    </w:p>
    <w:p w14:paraId="6E49AAD3">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B2B5A6A">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特此声明。</w:t>
      </w:r>
    </w:p>
    <w:p w14:paraId="69384E6D">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0259519">
      <w:pPr>
        <w:spacing w:line="360" w:lineRule="auto"/>
        <w:jc w:val="center"/>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投标人</w:t>
      </w:r>
      <w:r>
        <w:rPr>
          <w:rFonts w:hint="eastAsia" w:asciiTheme="minorEastAsia" w:hAnsiTheme="minorEastAsia" w:eastAsiaTheme="minorEastAsia"/>
          <w:bCs/>
          <w:color w:val="auto"/>
          <w:sz w:val="24"/>
          <w:highlight w:val="none"/>
        </w:rPr>
        <w:t>盖章</w:t>
      </w:r>
      <w:r>
        <w:rPr>
          <w:rFonts w:hint="eastAsia" w:ascii="宋体" w:hAnsi="宋体" w:eastAsia="宋体" w:cs="宋体"/>
          <w:bCs/>
          <w:color w:val="auto"/>
          <w:sz w:val="24"/>
          <w:szCs w:val="24"/>
          <w:highlight w:val="none"/>
          <w:lang w:bidi="ar"/>
        </w:rPr>
        <w:t>：</w:t>
      </w:r>
      <w:r>
        <w:rPr>
          <w:rFonts w:hint="eastAsia" w:ascii="宋体" w:hAnsi="宋体" w:eastAsia="宋体" w:cs="宋体"/>
          <w:bCs/>
          <w:color w:val="auto"/>
          <w:sz w:val="24"/>
          <w:szCs w:val="24"/>
          <w:highlight w:val="none"/>
          <w:u w:val="single"/>
          <w:lang w:bidi="ar"/>
        </w:rPr>
        <w:t xml:space="preserve">                  </w:t>
      </w:r>
    </w:p>
    <w:p w14:paraId="2CD5B055">
      <w:pPr>
        <w:spacing w:line="360" w:lineRule="auto"/>
        <w:jc w:val="center"/>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 xml:space="preserve">                </w:t>
      </w:r>
    </w:p>
    <w:p w14:paraId="1CDA74F6">
      <w:pPr>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日  期：</w:t>
      </w:r>
      <w:r>
        <w:rPr>
          <w:rFonts w:hint="eastAsia" w:ascii="宋体" w:hAnsi="宋体" w:eastAsia="宋体" w:cs="宋体"/>
          <w:b/>
          <w:bCs/>
          <w:color w:val="auto"/>
          <w:sz w:val="24"/>
          <w:szCs w:val="24"/>
          <w:highlight w:val="none"/>
          <w:u w:val="single"/>
          <w:lang w:bidi="ar"/>
        </w:rPr>
        <w:t xml:space="preserve">                         </w:t>
      </w:r>
    </w:p>
    <w:p w14:paraId="03C5D12B">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F62341">
      <w:pPr>
        <w:spacing w:line="360" w:lineRule="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p>
    <w:p w14:paraId="019C0774">
      <w:pPr>
        <w:pStyle w:val="42"/>
        <w:rPr>
          <w:rFonts w:hint="eastAsia" w:ascii="宋体" w:hAnsi="宋体" w:eastAsia="宋体" w:cs="宋体"/>
          <w:color w:val="auto"/>
          <w:sz w:val="24"/>
          <w:szCs w:val="24"/>
          <w:highlight w:val="none"/>
          <w:lang w:bidi="ar"/>
        </w:rPr>
      </w:pPr>
    </w:p>
    <w:p w14:paraId="3963BCCA">
      <w:pPr>
        <w:pStyle w:val="42"/>
        <w:rPr>
          <w:rFonts w:hint="eastAsia" w:ascii="宋体" w:hAnsi="宋体" w:eastAsia="宋体" w:cs="宋体"/>
          <w:color w:val="auto"/>
          <w:sz w:val="24"/>
          <w:szCs w:val="24"/>
          <w:highlight w:val="none"/>
          <w:lang w:bidi="ar"/>
        </w:rPr>
      </w:pPr>
    </w:p>
    <w:p w14:paraId="7325E018">
      <w:pPr>
        <w:pStyle w:val="42"/>
        <w:rPr>
          <w:rFonts w:hint="eastAsia" w:ascii="宋体" w:hAnsi="宋体" w:eastAsia="宋体" w:cs="宋体"/>
          <w:color w:val="auto"/>
          <w:sz w:val="24"/>
          <w:szCs w:val="24"/>
          <w:highlight w:val="none"/>
          <w:lang w:bidi="ar"/>
        </w:rPr>
      </w:pPr>
    </w:p>
    <w:p w14:paraId="7C145F16">
      <w:pPr>
        <w:pStyle w:val="42"/>
        <w:rPr>
          <w:rFonts w:hint="eastAsia" w:ascii="宋体" w:hAnsi="宋体" w:eastAsia="宋体" w:cs="宋体"/>
          <w:color w:val="auto"/>
          <w:sz w:val="24"/>
          <w:szCs w:val="24"/>
          <w:highlight w:val="none"/>
          <w:lang w:bidi="ar"/>
        </w:rPr>
      </w:pPr>
    </w:p>
    <w:p w14:paraId="7DF1E830">
      <w:pPr>
        <w:pStyle w:val="42"/>
        <w:rPr>
          <w:rFonts w:hint="eastAsia" w:ascii="宋体" w:hAnsi="宋体" w:eastAsia="宋体" w:cs="宋体"/>
          <w:color w:val="auto"/>
          <w:sz w:val="24"/>
          <w:szCs w:val="24"/>
          <w:highlight w:val="none"/>
          <w:lang w:bidi="ar"/>
        </w:rPr>
      </w:pPr>
    </w:p>
    <w:p w14:paraId="6B08F076">
      <w:pPr>
        <w:spacing w:line="360" w:lineRule="auto"/>
        <w:outlineLvl w:val="9"/>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bidi="ar"/>
        </w:rPr>
        <w:t>注：</w:t>
      </w:r>
      <w:r>
        <w:rPr>
          <w:rFonts w:hint="eastAsia" w:ascii="宋体" w:hAnsi="宋体" w:eastAsia="宋体" w:cs="宋体"/>
          <w:b/>
          <w:bCs/>
          <w:color w:val="auto"/>
          <w:sz w:val="24"/>
          <w:szCs w:val="24"/>
          <w:highlight w:val="none"/>
          <w:lang w:bidi="ar"/>
        </w:rPr>
        <w:t>本项目只允许有唯一的投标人授权代表；</w:t>
      </w:r>
    </w:p>
    <w:p w14:paraId="3601CBAF">
      <w:pPr>
        <w:spacing w:line="360" w:lineRule="auto"/>
        <w:jc w:val="center"/>
        <w:outlineLvl w:val="9"/>
        <w:rPr>
          <w:rFonts w:hint="eastAsia" w:asciiTheme="minorEastAsia" w:hAnsiTheme="minorEastAsia" w:eastAsiaTheme="minorEastAsia"/>
          <w:b/>
          <w:color w:val="auto"/>
          <w:sz w:val="24"/>
          <w:highlight w:val="none"/>
        </w:rPr>
      </w:pPr>
      <w:r>
        <w:rPr>
          <w:rFonts w:hint="eastAsia"/>
          <w:color w:val="auto"/>
          <w:highlight w:val="none"/>
          <w:lang w:bidi="ar"/>
        </w:rPr>
        <w:br w:type="page"/>
      </w:r>
    </w:p>
    <w:p w14:paraId="736269F2">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三、开标一览表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7424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21876021">
            <w:pPr>
              <w:widowControl/>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17F852A">
            <w:pPr>
              <w:spacing w:line="360" w:lineRule="exact"/>
              <w:jc w:val="center"/>
              <w:outlineLvl w:val="9"/>
              <w:rPr>
                <w:rFonts w:hint="eastAsia" w:asciiTheme="minorEastAsia" w:hAnsiTheme="minorEastAsia" w:eastAsiaTheme="minorEastAsia"/>
                <w:bCs/>
                <w:color w:val="auto"/>
                <w:sz w:val="24"/>
                <w:highlight w:val="none"/>
                <w:u w:val="single"/>
              </w:rPr>
            </w:pPr>
          </w:p>
        </w:tc>
      </w:tr>
      <w:tr w14:paraId="0002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352" w:type="pct"/>
            <w:tcBorders>
              <w:top w:val="nil"/>
            </w:tcBorders>
            <w:vAlign w:val="center"/>
          </w:tcPr>
          <w:p w14:paraId="362C8ABF">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65D38E30">
            <w:pPr>
              <w:spacing w:line="360" w:lineRule="auto"/>
              <w:outlineLvl w:val="9"/>
              <w:rPr>
                <w:rFonts w:hint="eastAsia" w:asciiTheme="minorEastAsia" w:hAnsiTheme="minorEastAsia" w:eastAsiaTheme="minorEastAsia"/>
                <w:color w:val="auto"/>
                <w:sz w:val="24"/>
                <w:highlight w:val="none"/>
              </w:rPr>
            </w:pPr>
          </w:p>
        </w:tc>
      </w:tr>
      <w:tr w14:paraId="5878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1352" w:type="pct"/>
            <w:tcBorders>
              <w:top w:val="nil"/>
            </w:tcBorders>
            <w:vAlign w:val="center"/>
          </w:tcPr>
          <w:p w14:paraId="00FD4671">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0F841075">
            <w:pPr>
              <w:widowControl/>
              <w:spacing w:line="360" w:lineRule="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全部</w:t>
            </w:r>
          </w:p>
        </w:tc>
      </w:tr>
      <w:tr w14:paraId="4B92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8" w:hRule="atLeast"/>
          <w:jc w:val="center"/>
        </w:trPr>
        <w:tc>
          <w:tcPr>
            <w:tcW w:w="1352" w:type="pct"/>
            <w:tcBorders>
              <w:top w:val="nil"/>
            </w:tcBorders>
            <w:vAlign w:val="center"/>
          </w:tcPr>
          <w:p w14:paraId="103E8799">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49E4B43A">
            <w:pPr>
              <w:snapToGrid w:val="0"/>
              <w:spacing w:line="360" w:lineRule="auto"/>
              <w:jc w:val="left"/>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5E2DF06">
            <w:pPr>
              <w:spacing w:line="360" w:lineRule="auto"/>
              <w:ind w:right="-670"/>
              <w:outlineLvl w:val="9"/>
              <w:rPr>
                <w:rFonts w:hint="eastAsia" w:eastAsia="宋体" w:asciiTheme="minorEastAsia" w:hAnsi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元</w:t>
            </w:r>
          </w:p>
        </w:tc>
      </w:tr>
      <w:tr w14:paraId="4926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59EB75FE">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28934168">
            <w:pPr>
              <w:spacing w:line="360" w:lineRule="auto"/>
              <w:jc w:val="left"/>
              <w:outlineLvl w:val="9"/>
              <w:rPr>
                <w:rFonts w:hint="eastAsia" w:asciiTheme="minorEastAsia" w:hAnsiTheme="minorEastAsia" w:eastAsiaTheme="minorEastAsia"/>
                <w:color w:val="auto"/>
                <w:sz w:val="24"/>
                <w:szCs w:val="28"/>
                <w:highlight w:val="none"/>
              </w:rPr>
            </w:pPr>
          </w:p>
        </w:tc>
      </w:tr>
    </w:tbl>
    <w:p w14:paraId="6E94D68B">
      <w:pPr>
        <w:spacing w:line="360" w:lineRule="auto"/>
        <w:ind w:firstLine="4320" w:firstLineChars="1800"/>
        <w:jc w:val="center"/>
        <w:outlineLvl w:val="9"/>
        <w:rPr>
          <w:rFonts w:hint="eastAsia" w:asciiTheme="minorEastAsia" w:hAnsiTheme="minorEastAsia" w:eastAsiaTheme="minorEastAsia"/>
          <w:bCs/>
          <w:color w:val="auto"/>
          <w:sz w:val="24"/>
          <w:highlight w:val="none"/>
        </w:rPr>
      </w:pPr>
    </w:p>
    <w:p w14:paraId="5EF78C41">
      <w:pPr>
        <w:spacing w:line="360" w:lineRule="auto"/>
        <w:ind w:firstLine="4320" w:firstLineChars="1800"/>
        <w:jc w:val="center"/>
        <w:outlineLvl w:val="9"/>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投标人盖章：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59CC79E5">
      <w:pPr>
        <w:spacing w:line="360" w:lineRule="auto"/>
        <w:ind w:firstLine="4320" w:firstLineChars="1800"/>
        <w:jc w:val="center"/>
        <w:outlineLvl w:val="9"/>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46D2FB2">
      <w:pPr>
        <w:spacing w:line="360" w:lineRule="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059D0E4F">
      <w:pPr>
        <w:spacing w:line="360" w:lineRule="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753A9622">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639E8159">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任何有选择或有条件的投标报价，或者表中填写多个报价，均为无效报价。</w:t>
      </w:r>
    </w:p>
    <w:p w14:paraId="52D51B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549A894F">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四、投标函</w:t>
      </w:r>
    </w:p>
    <w:p w14:paraId="479272FE">
      <w:pPr>
        <w:pStyle w:val="10"/>
        <w:spacing w:line="360" w:lineRule="auto"/>
        <w:outlineLvl w:val="9"/>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5852453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735A7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1078B068">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2.我方已详细审核全部招标文件，包括招标文件附件及更正公告（如有），我方正式认可并遵守本次招标文件，并对招标文件各项条款、规定及要求均无异议。</w:t>
      </w:r>
    </w:p>
    <w:p w14:paraId="01142FD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3.我方同意从招标文件规定的开标日期起遵循本招标文件，并在招标文件规定的投标有效期之前均具有约束力。</w:t>
      </w:r>
    </w:p>
    <w:p w14:paraId="7E7B3A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58911D78">
      <w:pPr>
        <w:spacing w:line="360" w:lineRule="auto"/>
        <w:ind w:firstLine="4800" w:firstLineChars="2000"/>
        <w:outlineLvl w:val="9"/>
        <w:rPr>
          <w:rFonts w:hint="eastAsia" w:ascii="宋体" w:hAnsi="宋体" w:eastAsia="宋体"/>
          <w:color w:val="auto"/>
          <w:sz w:val="24"/>
          <w:highlight w:val="none"/>
        </w:rPr>
      </w:pPr>
    </w:p>
    <w:p w14:paraId="52247BF4">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rPr>
        <w:t>投标人盖章：</w:t>
      </w:r>
      <w:r>
        <w:rPr>
          <w:rFonts w:hint="eastAsia" w:ascii="宋体" w:hAnsi="宋体" w:eastAsia="宋体"/>
          <w:color w:val="auto"/>
          <w:sz w:val="24"/>
          <w:highlight w:val="none"/>
          <w:u w:val="single"/>
        </w:rPr>
        <w:t xml:space="preserve">             </w:t>
      </w:r>
    </w:p>
    <w:p w14:paraId="5CB4270A">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64A9DF4">
      <w:pPr>
        <w:widowControl/>
        <w:jc w:val="left"/>
        <w:outlineLvl w:val="9"/>
        <w:rPr>
          <w:rFonts w:hint="eastAsia" w:ascii="宋体" w:hAnsi="宋体" w:eastAsia="宋体"/>
          <w:color w:val="auto"/>
          <w:sz w:val="24"/>
          <w:highlight w:val="none"/>
          <w:u w:val="single"/>
        </w:rPr>
      </w:pPr>
      <w:r>
        <w:rPr>
          <w:rFonts w:ascii="宋体" w:hAnsi="宋体" w:eastAsia="宋体"/>
          <w:color w:val="auto"/>
          <w:sz w:val="24"/>
          <w:highlight w:val="none"/>
          <w:u w:val="single"/>
        </w:rPr>
        <w:br w:type="page"/>
      </w:r>
    </w:p>
    <w:p w14:paraId="72EF87B3">
      <w:pPr>
        <w:widowControl/>
        <w:jc w:val="left"/>
        <w:outlineLvl w:val="9"/>
        <w:rPr>
          <w:rFonts w:hint="eastAsia" w:ascii="宋体" w:hAnsi="宋体" w:eastAsia="宋体"/>
          <w:color w:val="auto"/>
          <w:sz w:val="24"/>
          <w:highlight w:val="none"/>
          <w:u w:val="single"/>
        </w:rPr>
      </w:pPr>
    </w:p>
    <w:p w14:paraId="6A35DEFA">
      <w:pPr>
        <w:numPr>
          <w:ilvl w:val="0"/>
          <w:numId w:val="8"/>
        </w:numPr>
        <w:spacing w:line="360" w:lineRule="auto"/>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投标报价表</w:t>
      </w:r>
    </w:p>
    <w:p w14:paraId="0438AFA0">
      <w:pPr>
        <w:pStyle w:val="42"/>
        <w:widowControl w:val="0"/>
        <w:numPr>
          <w:ilvl w:val="0"/>
          <w:numId w:val="0"/>
        </w:numPr>
        <w:jc w:val="both"/>
        <w:outlineLvl w:val="9"/>
        <w:rPr>
          <w:rFonts w:hint="eastAsia"/>
          <w:color w:val="auto"/>
          <w:highlight w:val="none"/>
        </w:rPr>
      </w:pPr>
    </w:p>
    <w:tbl>
      <w:tblPr>
        <w:tblStyle w:val="27"/>
        <w:tblW w:w="59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715"/>
        <w:gridCol w:w="1336"/>
        <w:gridCol w:w="1227"/>
        <w:gridCol w:w="552"/>
        <w:gridCol w:w="704"/>
        <w:gridCol w:w="1284"/>
        <w:gridCol w:w="929"/>
        <w:gridCol w:w="1800"/>
      </w:tblGrid>
      <w:tr w14:paraId="7F03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1"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4F33564C">
            <w:pPr>
              <w:pStyle w:val="22"/>
              <w:spacing w:before="0" w:beforeAutospacing="0" w:after="0" w:afterAutospacing="0"/>
              <w:jc w:val="center"/>
              <w:outlineLvl w:val="9"/>
              <w:rPr>
                <w:rFonts w:hint="eastAsia" w:ascii="宋体" w:hAnsi="宋体" w:eastAsia="宋体" w:cs="@仿宋_GB2312"/>
                <w:b/>
                <w:color w:val="auto"/>
                <w:kern w:val="2"/>
                <w:szCs w:val="24"/>
                <w:highlight w:val="none"/>
              </w:rPr>
            </w:pPr>
            <w:r>
              <w:rPr>
                <w:rFonts w:hint="eastAsia" w:ascii="宋体" w:hAnsi="宋体" w:eastAsia="宋体" w:cs="宋体"/>
                <w:b/>
                <w:color w:val="auto"/>
                <w:kern w:val="2"/>
                <w:szCs w:val="24"/>
                <w:highlight w:val="none"/>
                <w:lang w:bidi="ar"/>
              </w:rPr>
              <w:t>序号</w:t>
            </w:r>
          </w:p>
        </w:tc>
        <w:tc>
          <w:tcPr>
            <w:tcW w:w="852" w:type="pct"/>
            <w:tcBorders>
              <w:top w:val="single" w:color="auto" w:sz="4" w:space="0"/>
              <w:left w:val="single" w:color="auto" w:sz="4" w:space="0"/>
              <w:right w:val="single" w:color="auto" w:sz="4" w:space="0"/>
            </w:tcBorders>
            <w:shd w:val="clear" w:color="auto" w:fill="auto"/>
            <w:vAlign w:val="center"/>
          </w:tcPr>
          <w:p w14:paraId="3DEFC199">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货物名称</w:t>
            </w:r>
          </w:p>
        </w:tc>
        <w:tc>
          <w:tcPr>
            <w:tcW w:w="663" w:type="pct"/>
            <w:tcBorders>
              <w:top w:val="single" w:color="auto" w:sz="4" w:space="0"/>
              <w:left w:val="single" w:color="auto" w:sz="4" w:space="0"/>
              <w:right w:val="single" w:color="auto" w:sz="4" w:space="0"/>
            </w:tcBorders>
            <w:shd w:val="clear" w:color="auto" w:fill="auto"/>
            <w:vAlign w:val="center"/>
          </w:tcPr>
          <w:p w14:paraId="5A0FB1EF">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品牌、型号</w:t>
            </w:r>
          </w:p>
        </w:tc>
        <w:tc>
          <w:tcPr>
            <w:tcW w:w="609" w:type="pct"/>
            <w:tcBorders>
              <w:top w:val="single" w:color="auto" w:sz="4" w:space="0"/>
              <w:left w:val="single" w:color="auto" w:sz="4" w:space="0"/>
              <w:right w:val="single" w:color="auto" w:sz="4" w:space="0"/>
            </w:tcBorders>
            <w:shd w:val="clear" w:color="auto" w:fill="auto"/>
            <w:vAlign w:val="center"/>
          </w:tcPr>
          <w:p w14:paraId="589DB423">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原产地及生产厂家</w:t>
            </w:r>
          </w:p>
        </w:tc>
        <w:tc>
          <w:tcPr>
            <w:tcW w:w="274" w:type="pct"/>
            <w:tcBorders>
              <w:top w:val="single" w:color="auto" w:sz="4" w:space="0"/>
              <w:left w:val="single" w:color="auto" w:sz="4" w:space="0"/>
              <w:right w:val="single" w:color="auto" w:sz="4" w:space="0"/>
            </w:tcBorders>
            <w:shd w:val="clear" w:color="auto" w:fill="auto"/>
            <w:vAlign w:val="center"/>
          </w:tcPr>
          <w:p w14:paraId="348BCB03">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单位</w:t>
            </w:r>
          </w:p>
        </w:tc>
        <w:tc>
          <w:tcPr>
            <w:tcW w:w="349" w:type="pct"/>
            <w:tcBorders>
              <w:top w:val="single" w:color="auto" w:sz="4" w:space="0"/>
              <w:left w:val="single" w:color="auto" w:sz="4" w:space="0"/>
              <w:right w:val="single" w:color="auto" w:sz="4" w:space="0"/>
            </w:tcBorders>
            <w:shd w:val="clear" w:color="auto" w:fill="auto"/>
            <w:vAlign w:val="center"/>
          </w:tcPr>
          <w:p w14:paraId="1AAEEE2A">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数量</w:t>
            </w:r>
          </w:p>
        </w:tc>
        <w:tc>
          <w:tcPr>
            <w:tcW w:w="638" w:type="pct"/>
            <w:tcBorders>
              <w:top w:val="single" w:color="auto" w:sz="4" w:space="0"/>
              <w:left w:val="single" w:color="auto" w:sz="4" w:space="0"/>
              <w:right w:val="single" w:color="auto" w:sz="4" w:space="0"/>
            </w:tcBorders>
            <w:shd w:val="clear" w:color="auto" w:fill="auto"/>
            <w:vAlign w:val="center"/>
          </w:tcPr>
          <w:p w14:paraId="3B555EC7">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综合单价</w:t>
            </w:r>
          </w:p>
          <w:p w14:paraId="3B8EEAA1">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（元）</w:t>
            </w:r>
          </w:p>
        </w:tc>
        <w:tc>
          <w:tcPr>
            <w:tcW w:w="461" w:type="pct"/>
            <w:tcBorders>
              <w:top w:val="single" w:color="auto" w:sz="4" w:space="0"/>
              <w:left w:val="single" w:color="auto" w:sz="4" w:space="0"/>
              <w:right w:val="single" w:color="auto" w:sz="4" w:space="0"/>
            </w:tcBorders>
            <w:shd w:val="clear" w:color="auto" w:fill="auto"/>
            <w:vAlign w:val="center"/>
          </w:tcPr>
          <w:p w14:paraId="4118E303">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小计</w:t>
            </w:r>
          </w:p>
          <w:p w14:paraId="4F4ED34C">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（元）</w:t>
            </w: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08F73D47">
            <w:pPr>
              <w:jc w:val="center"/>
              <w:outlineLvl w:val="9"/>
              <w:rPr>
                <w:rFonts w:hint="eastAsia" w:ascii="宋体" w:hAnsi="宋体" w:eastAsia="宋体" w:cs="宋体"/>
                <w:b/>
                <w:bCs/>
                <w:color w:val="auto"/>
                <w:sz w:val="24"/>
                <w:szCs w:val="24"/>
                <w:highlight w:val="none"/>
                <w:lang w:eastAsia="zh-CN" w:bidi="ar"/>
              </w:rPr>
            </w:pPr>
            <w:r>
              <w:rPr>
                <w:rFonts w:hint="eastAsia" w:ascii="宋体" w:hAnsi="宋体" w:eastAsia="宋体" w:cs="宋体"/>
                <w:b/>
                <w:color w:val="auto"/>
                <w:sz w:val="24"/>
                <w:szCs w:val="24"/>
                <w:highlight w:val="none"/>
                <w:lang w:bidi="ar"/>
              </w:rPr>
              <w:t>备注</w:t>
            </w:r>
          </w:p>
        </w:tc>
      </w:tr>
      <w:tr w14:paraId="7EBA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11D56387">
            <w:pPr>
              <w:jc w:val="center"/>
              <w:outlineLvl w:val="9"/>
              <w:rPr>
                <w:rFonts w:hint="eastAsia"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bidi="ar"/>
              </w:rPr>
              <w:t>1</w:t>
            </w:r>
          </w:p>
        </w:tc>
        <w:tc>
          <w:tcPr>
            <w:tcW w:w="852" w:type="pct"/>
            <w:tcBorders>
              <w:top w:val="single" w:color="auto" w:sz="4" w:space="0"/>
              <w:left w:val="single" w:color="auto" w:sz="4" w:space="0"/>
              <w:right w:val="single" w:color="auto" w:sz="4" w:space="0"/>
            </w:tcBorders>
            <w:shd w:val="clear" w:color="auto" w:fill="auto"/>
            <w:vAlign w:val="center"/>
          </w:tcPr>
          <w:p w14:paraId="5201B25E">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79A6459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2F8C6D6F">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68B45C12">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299D3E4D">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511B0A50">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68307ADF">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0543E78D">
            <w:pPr>
              <w:outlineLvl w:val="9"/>
              <w:rPr>
                <w:rFonts w:hint="eastAsia" w:ascii="宋体" w:hAnsi="宋体" w:eastAsia="宋体"/>
                <w:color w:val="auto"/>
                <w:sz w:val="24"/>
                <w:szCs w:val="24"/>
                <w:highlight w:val="none"/>
              </w:rPr>
            </w:pPr>
          </w:p>
        </w:tc>
      </w:tr>
      <w:tr w14:paraId="423D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42259990">
            <w:pPr>
              <w:jc w:val="center"/>
              <w:outlineLvl w:val="9"/>
              <w:rPr>
                <w:rFonts w:hint="eastAsia"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2</w:t>
            </w:r>
          </w:p>
        </w:tc>
        <w:tc>
          <w:tcPr>
            <w:tcW w:w="852" w:type="pct"/>
            <w:tcBorders>
              <w:top w:val="single" w:color="auto" w:sz="4" w:space="0"/>
              <w:left w:val="single" w:color="auto" w:sz="4" w:space="0"/>
              <w:right w:val="single" w:color="auto" w:sz="4" w:space="0"/>
            </w:tcBorders>
            <w:shd w:val="clear" w:color="auto" w:fill="auto"/>
            <w:vAlign w:val="center"/>
          </w:tcPr>
          <w:p w14:paraId="62FA0E71">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78180E2E">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5BD3CF11">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75BFD5E5">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41AE1DDD">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34319449">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29298A86">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2C8E0A49">
            <w:pPr>
              <w:outlineLvl w:val="9"/>
              <w:rPr>
                <w:rFonts w:hint="eastAsia" w:ascii="宋体" w:hAnsi="宋体" w:eastAsia="宋体"/>
                <w:color w:val="auto"/>
                <w:sz w:val="24"/>
                <w:szCs w:val="24"/>
                <w:highlight w:val="none"/>
              </w:rPr>
            </w:pPr>
          </w:p>
        </w:tc>
      </w:tr>
      <w:tr w14:paraId="4854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4135F870">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3</w:t>
            </w:r>
          </w:p>
        </w:tc>
        <w:tc>
          <w:tcPr>
            <w:tcW w:w="852" w:type="pct"/>
            <w:tcBorders>
              <w:top w:val="single" w:color="auto" w:sz="4" w:space="0"/>
              <w:left w:val="single" w:color="auto" w:sz="4" w:space="0"/>
              <w:right w:val="single" w:color="auto" w:sz="4" w:space="0"/>
            </w:tcBorders>
            <w:shd w:val="clear" w:color="auto" w:fill="auto"/>
            <w:vAlign w:val="center"/>
          </w:tcPr>
          <w:p w14:paraId="67E9CCB9">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13A5CD86">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2E601C03">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34782A0F">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4035CC6B">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118F0EAE">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77E710FB">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2104E999">
            <w:pPr>
              <w:outlineLvl w:val="9"/>
              <w:rPr>
                <w:rFonts w:hint="eastAsia" w:ascii="宋体" w:hAnsi="宋体" w:eastAsia="宋体"/>
                <w:color w:val="auto"/>
                <w:sz w:val="24"/>
                <w:szCs w:val="24"/>
                <w:highlight w:val="none"/>
              </w:rPr>
            </w:pPr>
          </w:p>
        </w:tc>
      </w:tr>
      <w:tr w14:paraId="342D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323764C3">
            <w:pPr>
              <w:jc w:val="center"/>
              <w:outlineLvl w:val="9"/>
              <w:rPr>
                <w:rFonts w:hint="eastAsia" w:ascii="宋体" w:hAnsi="宋体" w:eastAsia="宋体" w:cs="宋体"/>
                <w:b/>
                <w:color w:val="auto"/>
                <w:sz w:val="24"/>
                <w:szCs w:val="24"/>
                <w:highlight w:val="none"/>
                <w:lang w:val="en-US" w:eastAsia="zh-CN" w:bidi="ar"/>
              </w:rPr>
            </w:pPr>
            <w:r>
              <w:rPr>
                <w:rFonts w:hint="default" w:ascii="Arial" w:hAnsi="Arial" w:eastAsia="宋体" w:cs="Arial"/>
                <w:b/>
                <w:color w:val="auto"/>
                <w:sz w:val="24"/>
                <w:szCs w:val="24"/>
                <w:highlight w:val="none"/>
                <w:lang w:val="en-US" w:eastAsia="zh-CN" w:bidi="ar"/>
              </w:rPr>
              <w:t>…</w:t>
            </w:r>
          </w:p>
        </w:tc>
        <w:tc>
          <w:tcPr>
            <w:tcW w:w="852" w:type="pct"/>
            <w:tcBorders>
              <w:top w:val="single" w:color="auto" w:sz="4" w:space="0"/>
              <w:left w:val="single" w:color="auto" w:sz="4" w:space="0"/>
              <w:right w:val="single" w:color="auto" w:sz="4" w:space="0"/>
            </w:tcBorders>
            <w:shd w:val="clear" w:color="auto" w:fill="auto"/>
            <w:vAlign w:val="center"/>
          </w:tcPr>
          <w:p w14:paraId="33AE016C">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74F39848">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36567564">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555D1CA1">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7DB23DFE">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006D7ECD">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0C77162F">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52B53EDC">
            <w:pPr>
              <w:outlineLvl w:val="9"/>
              <w:rPr>
                <w:rFonts w:hint="eastAsia" w:ascii="宋体" w:hAnsi="宋体" w:eastAsia="宋体"/>
                <w:color w:val="auto"/>
                <w:sz w:val="24"/>
                <w:szCs w:val="24"/>
                <w:highlight w:val="none"/>
              </w:rPr>
            </w:pPr>
          </w:p>
        </w:tc>
      </w:tr>
      <w:tr w14:paraId="78CA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jc w:val="center"/>
        </w:trPr>
        <w:tc>
          <w:tcPr>
            <w:tcW w:w="110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58C6A2">
            <w:pPr>
              <w:spacing w:line="360" w:lineRule="exact"/>
              <w:outlineLvl w:val="9"/>
              <w:rPr>
                <w:rFonts w:hint="eastAsia" w:ascii="宋体" w:hAnsi="宋体" w:eastAsia="宋体" w:cs="宋体"/>
                <w:b/>
                <w:bCs/>
                <w:color w:val="auto"/>
                <w:kern w:val="2"/>
                <w:sz w:val="24"/>
                <w:szCs w:val="24"/>
                <w:highlight w:val="none"/>
                <w:lang w:val="en-US" w:eastAsia="zh-CN" w:bidi="ar"/>
              </w:rPr>
            </w:pPr>
            <w:r>
              <w:rPr>
                <w:rFonts w:hint="eastAsia" w:ascii="宋体" w:hAnsi="宋体" w:eastAsia="宋体" w:cs="宋体"/>
                <w:b/>
                <w:bCs/>
                <w:color w:val="auto"/>
                <w:kern w:val="2"/>
                <w:sz w:val="24"/>
                <w:szCs w:val="24"/>
                <w:highlight w:val="none"/>
                <w:lang w:val="en-US" w:eastAsia="zh-CN" w:bidi="ar"/>
              </w:rPr>
              <w:t>合计（元）</w:t>
            </w:r>
          </w:p>
        </w:tc>
        <w:tc>
          <w:tcPr>
            <w:tcW w:w="3892"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2D8A0B2">
            <w:pPr>
              <w:spacing w:line="360" w:lineRule="exact"/>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大写：</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；小写：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。（填入开标一览表）</w:t>
            </w:r>
          </w:p>
        </w:tc>
      </w:tr>
    </w:tbl>
    <w:p w14:paraId="2A02A3B1">
      <w:pPr>
        <w:pStyle w:val="42"/>
        <w:widowControl w:val="0"/>
        <w:numPr>
          <w:ilvl w:val="0"/>
          <w:numId w:val="0"/>
        </w:numPr>
        <w:jc w:val="both"/>
        <w:outlineLvl w:val="9"/>
        <w:rPr>
          <w:rFonts w:hint="eastAsia"/>
          <w:color w:val="auto"/>
          <w:highlight w:val="none"/>
        </w:rPr>
      </w:pPr>
    </w:p>
    <w:p w14:paraId="525560F9">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投标人盖章：</w:t>
      </w:r>
      <w:r>
        <w:rPr>
          <w:rFonts w:hint="eastAsia" w:ascii="宋体" w:hAnsi="宋体" w:eastAsia="宋体"/>
          <w:color w:val="auto"/>
          <w:sz w:val="24"/>
          <w:szCs w:val="24"/>
          <w:highlight w:val="none"/>
          <w:u w:val="single"/>
          <w:lang w:bidi="ar"/>
        </w:rPr>
        <w:t xml:space="preserve">             </w:t>
      </w:r>
    </w:p>
    <w:p w14:paraId="3075FFE2">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39E64942">
      <w:pPr>
        <w:adjustRightInd w:val="0"/>
        <w:snapToGrid w:val="0"/>
        <w:spacing w:line="360" w:lineRule="auto"/>
        <w:outlineLvl w:val="9"/>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lang w:bidi="ar"/>
        </w:rPr>
        <w:t xml:space="preserve"> </w:t>
      </w:r>
    </w:p>
    <w:p w14:paraId="42BB42E6">
      <w:pPr>
        <w:spacing w:line="360" w:lineRule="auto"/>
        <w:ind w:firstLine="435"/>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注：</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bidi="ar"/>
        </w:rPr>
        <w:t>表中所列货物为对应本项目需求的全部货物及所需附件购置费、包装费、运输费、人工费、保险费、安装调试费、各种税费、资料费、售后服务费及完成项目应有的全部费用。如有漏项或缺项，投标人承担全部责任。</w:t>
      </w:r>
    </w:p>
    <w:p w14:paraId="54FC375F">
      <w:pPr>
        <w:pStyle w:val="42"/>
        <w:outlineLvl w:val="9"/>
        <w:rPr>
          <w:rFonts w:hint="default" w:eastAsia="宋体"/>
          <w:color w:val="auto"/>
          <w:highlight w:val="none"/>
          <w:lang w:val="en-US" w:eastAsia="zh-CN"/>
        </w:rPr>
      </w:pPr>
    </w:p>
    <w:p w14:paraId="25025A75">
      <w:pPr>
        <w:widowControl/>
        <w:jc w:val="center"/>
        <w:outlineLvl w:val="9"/>
        <w:rPr>
          <w:rFonts w:hint="eastAsia" w:ascii="宋体" w:hAnsi="宋体" w:eastAsia="宋体" w:cs="宋体"/>
          <w:b/>
          <w:color w:val="auto"/>
          <w:sz w:val="24"/>
          <w:szCs w:val="24"/>
          <w:highlight w:val="none"/>
          <w:lang w:bidi="ar"/>
        </w:rPr>
      </w:pPr>
    </w:p>
    <w:p w14:paraId="6654F95E">
      <w:pPr>
        <w:jc w:val="center"/>
        <w:outlineLvl w:val="9"/>
        <w:rPr>
          <w:rFonts w:hint="eastAsia" w:ascii="宋体" w:hAnsi="宋体" w:eastAsia="宋体" w:cs="宋体"/>
          <w:b/>
          <w:color w:val="auto"/>
          <w:sz w:val="36"/>
          <w:szCs w:val="36"/>
          <w:highlight w:val="none"/>
        </w:rPr>
      </w:pPr>
    </w:p>
    <w:p w14:paraId="64EF7432">
      <w:pPr>
        <w:spacing w:line="360" w:lineRule="auto"/>
        <w:jc w:val="center"/>
        <w:outlineLvl w:val="9"/>
        <w:rPr>
          <w:rFonts w:hint="eastAsia" w:ascii="宋体" w:hAnsi="宋体" w:eastAsia="宋体" w:cs="宋体"/>
          <w:b/>
          <w:color w:val="auto"/>
          <w:sz w:val="24"/>
          <w:szCs w:val="24"/>
          <w:highlight w:val="none"/>
          <w:lang w:bidi="ar"/>
        </w:rPr>
      </w:pPr>
    </w:p>
    <w:p w14:paraId="51499554">
      <w:pPr>
        <w:spacing w:line="360" w:lineRule="auto"/>
        <w:jc w:val="center"/>
        <w:outlineLvl w:val="9"/>
        <w:rPr>
          <w:rFonts w:hint="eastAsia" w:ascii="宋体" w:hAnsi="宋体" w:eastAsia="宋体" w:cs="宋体"/>
          <w:b/>
          <w:color w:val="auto"/>
          <w:sz w:val="24"/>
          <w:szCs w:val="24"/>
          <w:highlight w:val="none"/>
          <w:lang w:bidi="ar"/>
        </w:rPr>
      </w:pPr>
    </w:p>
    <w:p w14:paraId="0EF29854">
      <w:pPr>
        <w:spacing w:line="360" w:lineRule="auto"/>
        <w:jc w:val="center"/>
        <w:outlineLvl w:val="9"/>
        <w:rPr>
          <w:rFonts w:hint="eastAsia" w:ascii="宋体" w:hAnsi="宋体" w:eastAsia="宋体" w:cs="宋体"/>
          <w:b/>
          <w:color w:val="auto"/>
          <w:sz w:val="24"/>
          <w:szCs w:val="24"/>
          <w:highlight w:val="none"/>
          <w:lang w:bidi="ar"/>
        </w:rPr>
      </w:pPr>
    </w:p>
    <w:p w14:paraId="0BCA75B5">
      <w:pPr>
        <w:spacing w:line="360" w:lineRule="auto"/>
        <w:jc w:val="center"/>
        <w:outlineLvl w:val="9"/>
        <w:rPr>
          <w:rFonts w:hint="eastAsia" w:ascii="宋体" w:hAnsi="宋体" w:eastAsia="宋体" w:cs="宋体"/>
          <w:b/>
          <w:color w:val="auto"/>
          <w:sz w:val="24"/>
          <w:szCs w:val="24"/>
          <w:highlight w:val="none"/>
          <w:lang w:bidi="ar"/>
        </w:rPr>
      </w:pPr>
    </w:p>
    <w:p w14:paraId="71125427">
      <w:pPr>
        <w:spacing w:line="360" w:lineRule="auto"/>
        <w:jc w:val="center"/>
        <w:outlineLvl w:val="9"/>
        <w:rPr>
          <w:rFonts w:hint="eastAsia" w:ascii="宋体" w:hAnsi="宋体" w:eastAsia="宋体" w:cs="宋体"/>
          <w:b/>
          <w:color w:val="auto"/>
          <w:sz w:val="24"/>
          <w:szCs w:val="24"/>
          <w:highlight w:val="none"/>
          <w:lang w:bidi="ar"/>
        </w:rPr>
      </w:pPr>
    </w:p>
    <w:p w14:paraId="4092C595">
      <w:pPr>
        <w:spacing w:line="360" w:lineRule="auto"/>
        <w:jc w:val="center"/>
        <w:outlineLvl w:val="9"/>
        <w:rPr>
          <w:rFonts w:hint="eastAsia" w:ascii="宋体" w:hAnsi="宋体" w:eastAsia="宋体" w:cs="宋体"/>
          <w:b/>
          <w:color w:val="auto"/>
          <w:sz w:val="24"/>
          <w:szCs w:val="24"/>
          <w:highlight w:val="none"/>
          <w:lang w:bidi="ar"/>
        </w:rPr>
      </w:pPr>
    </w:p>
    <w:p w14:paraId="224E8B84">
      <w:pPr>
        <w:spacing w:line="360" w:lineRule="auto"/>
        <w:jc w:val="center"/>
        <w:outlineLvl w:val="9"/>
        <w:rPr>
          <w:rFonts w:hint="eastAsia" w:ascii="宋体" w:hAnsi="宋体" w:eastAsia="宋体" w:cs="宋体"/>
          <w:b/>
          <w:color w:val="auto"/>
          <w:sz w:val="24"/>
          <w:szCs w:val="24"/>
          <w:highlight w:val="none"/>
          <w:lang w:bidi="ar"/>
        </w:rPr>
      </w:pPr>
    </w:p>
    <w:p w14:paraId="6317A182">
      <w:pPr>
        <w:pStyle w:val="9"/>
        <w:outlineLvl w:val="9"/>
        <w:rPr>
          <w:rFonts w:hint="eastAsia"/>
          <w:color w:val="auto"/>
          <w:highlight w:val="none"/>
        </w:rPr>
      </w:pPr>
    </w:p>
    <w:p w14:paraId="08A329FF">
      <w:pPr>
        <w:spacing w:line="360" w:lineRule="auto"/>
        <w:jc w:val="center"/>
        <w:outlineLvl w:val="9"/>
        <w:rPr>
          <w:rFonts w:hint="eastAsia" w:ascii="宋体" w:hAnsi="宋体" w:eastAsia="宋体" w:cs="宋体"/>
          <w:b/>
          <w:color w:val="auto"/>
          <w:sz w:val="24"/>
          <w:szCs w:val="24"/>
          <w:highlight w:val="none"/>
          <w:lang w:bidi="ar"/>
        </w:rPr>
      </w:pPr>
    </w:p>
    <w:p w14:paraId="5645E14E">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六、投标响应表</w:t>
      </w:r>
    </w:p>
    <w:p w14:paraId="51E13FD5">
      <w:pPr>
        <w:spacing w:line="360" w:lineRule="auto"/>
        <w:ind w:firstLine="435"/>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1.商务响应表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6D19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495AA7B1">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1124" w:type="pct"/>
            <w:tcBorders>
              <w:top w:val="single" w:color="auto" w:sz="4" w:space="0"/>
              <w:left w:val="nil"/>
              <w:bottom w:val="single" w:color="auto" w:sz="4" w:space="0"/>
              <w:right w:val="single" w:color="auto" w:sz="4" w:space="0"/>
            </w:tcBorders>
            <w:shd w:val="clear" w:color="auto" w:fill="auto"/>
            <w:vAlign w:val="center"/>
          </w:tcPr>
          <w:p w14:paraId="35E01EEC">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商务条款</w:t>
            </w:r>
          </w:p>
        </w:tc>
        <w:tc>
          <w:tcPr>
            <w:tcW w:w="1465" w:type="pct"/>
            <w:tcBorders>
              <w:top w:val="single" w:color="auto" w:sz="4" w:space="0"/>
              <w:left w:val="nil"/>
              <w:bottom w:val="single" w:color="auto" w:sz="4" w:space="0"/>
              <w:right w:val="single" w:color="auto" w:sz="4" w:space="0"/>
            </w:tcBorders>
            <w:shd w:val="clear" w:color="auto" w:fill="auto"/>
            <w:vAlign w:val="center"/>
          </w:tcPr>
          <w:p w14:paraId="720F139B">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招标文件要求</w:t>
            </w:r>
          </w:p>
        </w:tc>
        <w:tc>
          <w:tcPr>
            <w:tcW w:w="1510" w:type="pct"/>
            <w:tcBorders>
              <w:top w:val="single" w:color="auto" w:sz="4" w:space="0"/>
              <w:left w:val="nil"/>
              <w:bottom w:val="single" w:color="auto" w:sz="4" w:space="0"/>
              <w:right w:val="single" w:color="auto" w:sz="4" w:space="0"/>
            </w:tcBorders>
            <w:shd w:val="clear" w:color="auto" w:fill="auto"/>
            <w:vAlign w:val="center"/>
          </w:tcPr>
          <w:p w14:paraId="47701346">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投标人承诺</w:t>
            </w:r>
          </w:p>
        </w:tc>
        <w:tc>
          <w:tcPr>
            <w:tcW w:w="475" w:type="pct"/>
            <w:tcBorders>
              <w:top w:val="single" w:color="auto" w:sz="4" w:space="0"/>
              <w:left w:val="nil"/>
              <w:bottom w:val="single" w:color="auto" w:sz="4" w:space="0"/>
              <w:right w:val="single" w:color="auto" w:sz="4" w:space="0"/>
            </w:tcBorders>
            <w:shd w:val="clear" w:color="auto" w:fill="auto"/>
            <w:vAlign w:val="center"/>
          </w:tcPr>
          <w:p w14:paraId="31A048E9">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381F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14281E87">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1916" w:type="dxa"/>
            <w:tcBorders>
              <w:top w:val="single" w:color="auto" w:sz="4" w:space="0"/>
              <w:left w:val="nil"/>
              <w:bottom w:val="single" w:color="auto" w:sz="4" w:space="0"/>
              <w:right w:val="single" w:color="auto" w:sz="4" w:space="0"/>
            </w:tcBorders>
            <w:shd w:val="clear" w:color="auto" w:fill="auto"/>
            <w:vAlign w:val="center"/>
          </w:tcPr>
          <w:p w14:paraId="6227D7D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付款方式</w:t>
            </w:r>
          </w:p>
        </w:tc>
        <w:tc>
          <w:tcPr>
            <w:tcW w:w="1465" w:type="pct"/>
            <w:tcBorders>
              <w:top w:val="single" w:color="auto" w:sz="4" w:space="0"/>
              <w:left w:val="nil"/>
              <w:bottom w:val="single" w:color="auto" w:sz="4" w:space="0"/>
              <w:right w:val="single" w:color="auto" w:sz="4" w:space="0"/>
            </w:tcBorders>
            <w:shd w:val="clear" w:color="auto" w:fill="auto"/>
            <w:vAlign w:val="center"/>
          </w:tcPr>
          <w:p w14:paraId="2D8F3E4D">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6B55CD7D">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5B9131E">
            <w:pPr>
              <w:jc w:val="center"/>
              <w:outlineLvl w:val="9"/>
              <w:rPr>
                <w:rFonts w:hint="eastAsia" w:ascii="宋体" w:hAnsi="宋体" w:eastAsia="宋体"/>
                <w:color w:val="auto"/>
                <w:sz w:val="24"/>
                <w:szCs w:val="24"/>
                <w:highlight w:val="none"/>
              </w:rPr>
            </w:pPr>
          </w:p>
        </w:tc>
      </w:tr>
      <w:tr w14:paraId="6C7F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2546E005">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1916" w:type="dxa"/>
            <w:tcBorders>
              <w:top w:val="single" w:color="auto" w:sz="4" w:space="0"/>
              <w:left w:val="nil"/>
              <w:bottom w:val="single" w:color="auto" w:sz="4" w:space="0"/>
              <w:right w:val="single" w:color="auto" w:sz="4" w:space="0"/>
            </w:tcBorders>
            <w:shd w:val="clear" w:color="auto" w:fill="auto"/>
            <w:vAlign w:val="center"/>
          </w:tcPr>
          <w:p w14:paraId="2B0CE00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供货及安装地点</w:t>
            </w:r>
          </w:p>
        </w:tc>
        <w:tc>
          <w:tcPr>
            <w:tcW w:w="1465" w:type="pct"/>
            <w:tcBorders>
              <w:top w:val="single" w:color="auto" w:sz="4" w:space="0"/>
              <w:left w:val="nil"/>
              <w:bottom w:val="single" w:color="auto" w:sz="4" w:space="0"/>
              <w:right w:val="single" w:color="auto" w:sz="4" w:space="0"/>
            </w:tcBorders>
            <w:shd w:val="clear" w:color="auto" w:fill="auto"/>
            <w:vAlign w:val="center"/>
          </w:tcPr>
          <w:p w14:paraId="27FB5FEF">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19C232C">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0DFE368A">
            <w:pPr>
              <w:jc w:val="center"/>
              <w:outlineLvl w:val="9"/>
              <w:rPr>
                <w:rFonts w:hint="eastAsia" w:ascii="宋体" w:hAnsi="宋体" w:eastAsia="宋体"/>
                <w:color w:val="auto"/>
                <w:sz w:val="24"/>
                <w:szCs w:val="24"/>
                <w:highlight w:val="none"/>
              </w:rPr>
            </w:pPr>
          </w:p>
        </w:tc>
      </w:tr>
      <w:tr w14:paraId="2B0F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5F4ED346">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1916" w:type="dxa"/>
            <w:tcBorders>
              <w:top w:val="single" w:color="auto" w:sz="4" w:space="0"/>
              <w:left w:val="nil"/>
              <w:bottom w:val="single" w:color="auto" w:sz="4" w:space="0"/>
              <w:right w:val="single" w:color="auto" w:sz="4" w:space="0"/>
            </w:tcBorders>
            <w:shd w:val="clear" w:color="auto" w:fill="auto"/>
            <w:vAlign w:val="center"/>
          </w:tcPr>
          <w:p w14:paraId="6E0C08C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EB8DCA2">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4F50AE4">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77AFB713">
            <w:pPr>
              <w:jc w:val="center"/>
              <w:outlineLvl w:val="9"/>
              <w:rPr>
                <w:rFonts w:hint="eastAsia" w:ascii="宋体" w:hAnsi="宋体" w:eastAsia="宋体"/>
                <w:color w:val="auto"/>
                <w:sz w:val="24"/>
                <w:szCs w:val="24"/>
                <w:highlight w:val="none"/>
              </w:rPr>
            </w:pPr>
          </w:p>
        </w:tc>
      </w:tr>
      <w:tr w14:paraId="7B86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03A1FE0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4</w:t>
            </w:r>
          </w:p>
        </w:tc>
        <w:tc>
          <w:tcPr>
            <w:tcW w:w="1916" w:type="dxa"/>
            <w:tcBorders>
              <w:top w:val="single" w:color="auto" w:sz="4" w:space="0"/>
              <w:left w:val="nil"/>
              <w:bottom w:val="single" w:color="auto" w:sz="4" w:space="0"/>
              <w:right w:val="single" w:color="auto" w:sz="4" w:space="0"/>
            </w:tcBorders>
            <w:shd w:val="clear" w:color="auto" w:fill="auto"/>
            <w:vAlign w:val="center"/>
          </w:tcPr>
          <w:p w14:paraId="789A64FF">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lang w:val="en-US" w:eastAsia="zh-CN"/>
              </w:rPr>
              <w:t>免费</w:t>
            </w:r>
            <w:r>
              <w:rPr>
                <w:rFonts w:hint="eastAsia" w:ascii="宋体" w:hAnsi="宋体" w:eastAsia="宋体"/>
                <w:b/>
                <w:bCs w:val="0"/>
                <w:color w:val="auto"/>
                <w:sz w:val="24"/>
                <w:highlight w:val="none"/>
              </w:rPr>
              <w:t>质保期限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6217569">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5CA210D7">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06CDDD3">
            <w:pPr>
              <w:jc w:val="center"/>
              <w:outlineLvl w:val="9"/>
              <w:rPr>
                <w:rFonts w:hint="eastAsia" w:ascii="宋体" w:hAnsi="宋体" w:eastAsia="宋体"/>
                <w:color w:val="auto"/>
                <w:sz w:val="24"/>
                <w:szCs w:val="24"/>
                <w:highlight w:val="none"/>
              </w:rPr>
            </w:pPr>
          </w:p>
        </w:tc>
      </w:tr>
      <w:tr w14:paraId="396B2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6D5359DC">
            <w:pPr>
              <w:jc w:val="center"/>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w:t>
            </w:r>
          </w:p>
        </w:tc>
        <w:tc>
          <w:tcPr>
            <w:tcW w:w="1916" w:type="dxa"/>
            <w:tcBorders>
              <w:top w:val="single" w:color="auto" w:sz="4" w:space="0"/>
              <w:left w:val="nil"/>
              <w:bottom w:val="single" w:color="auto" w:sz="4" w:space="0"/>
              <w:right w:val="single" w:color="auto" w:sz="4" w:space="0"/>
            </w:tcBorders>
            <w:shd w:val="clear" w:color="auto" w:fill="auto"/>
            <w:vAlign w:val="center"/>
          </w:tcPr>
          <w:p w14:paraId="7C4F69A4">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其他要求</w:t>
            </w:r>
          </w:p>
        </w:tc>
        <w:tc>
          <w:tcPr>
            <w:tcW w:w="1465" w:type="pct"/>
            <w:tcBorders>
              <w:top w:val="single" w:color="auto" w:sz="4" w:space="0"/>
              <w:left w:val="nil"/>
              <w:bottom w:val="single" w:color="auto" w:sz="4" w:space="0"/>
              <w:right w:val="single" w:color="auto" w:sz="4" w:space="0"/>
            </w:tcBorders>
            <w:shd w:val="clear" w:color="auto" w:fill="auto"/>
            <w:vAlign w:val="center"/>
          </w:tcPr>
          <w:p w14:paraId="704A46CA">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B2DFE46">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C6D35D2">
            <w:pPr>
              <w:jc w:val="center"/>
              <w:outlineLvl w:val="9"/>
              <w:rPr>
                <w:rFonts w:hint="eastAsia" w:ascii="宋体" w:hAnsi="宋体" w:eastAsia="宋体"/>
                <w:color w:val="auto"/>
                <w:sz w:val="24"/>
                <w:szCs w:val="24"/>
                <w:highlight w:val="none"/>
              </w:rPr>
            </w:pPr>
          </w:p>
        </w:tc>
      </w:tr>
      <w:tr w14:paraId="37C8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7A8EDDE4">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1124" w:type="pct"/>
            <w:tcBorders>
              <w:top w:val="single" w:color="auto" w:sz="4" w:space="0"/>
              <w:left w:val="nil"/>
              <w:bottom w:val="single" w:color="auto" w:sz="4" w:space="0"/>
              <w:right w:val="single" w:color="auto" w:sz="4" w:space="0"/>
            </w:tcBorders>
            <w:shd w:val="clear" w:color="auto" w:fill="auto"/>
            <w:vAlign w:val="center"/>
          </w:tcPr>
          <w:p w14:paraId="55E37A53">
            <w:pPr>
              <w:jc w:val="center"/>
              <w:outlineLvl w:val="9"/>
              <w:rPr>
                <w:rFonts w:hint="eastAsia" w:ascii="宋体" w:hAnsi="宋体" w:eastAsia="宋体"/>
                <w:color w:val="auto"/>
                <w:sz w:val="24"/>
                <w:szCs w:val="24"/>
                <w:highlight w:val="none"/>
              </w:rPr>
            </w:pPr>
          </w:p>
        </w:tc>
        <w:tc>
          <w:tcPr>
            <w:tcW w:w="1465" w:type="pct"/>
            <w:tcBorders>
              <w:top w:val="single" w:color="auto" w:sz="4" w:space="0"/>
              <w:left w:val="nil"/>
              <w:bottom w:val="single" w:color="auto" w:sz="4" w:space="0"/>
              <w:right w:val="single" w:color="auto" w:sz="4" w:space="0"/>
            </w:tcBorders>
            <w:shd w:val="clear" w:color="auto" w:fill="auto"/>
            <w:vAlign w:val="center"/>
          </w:tcPr>
          <w:p w14:paraId="12D89DCB">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1B2A2DD8">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3C2D7AAE">
            <w:pPr>
              <w:jc w:val="center"/>
              <w:outlineLvl w:val="9"/>
              <w:rPr>
                <w:rFonts w:hint="eastAsia" w:ascii="宋体" w:hAnsi="宋体" w:eastAsia="宋体"/>
                <w:color w:val="auto"/>
                <w:sz w:val="24"/>
                <w:szCs w:val="24"/>
                <w:highlight w:val="none"/>
              </w:rPr>
            </w:pPr>
          </w:p>
        </w:tc>
      </w:tr>
    </w:tbl>
    <w:p w14:paraId="17C30BEC">
      <w:pPr>
        <w:spacing w:line="360" w:lineRule="auto"/>
        <w:ind w:firstLine="435"/>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2.技术响应表</w:t>
      </w:r>
    </w:p>
    <w:tbl>
      <w:tblPr>
        <w:tblStyle w:val="2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387"/>
        <w:gridCol w:w="2548"/>
        <w:gridCol w:w="2035"/>
        <w:gridCol w:w="939"/>
        <w:gridCol w:w="933"/>
      </w:tblGrid>
      <w:tr w14:paraId="1130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0AD2CE9">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814" w:type="pct"/>
            <w:tcBorders>
              <w:top w:val="single" w:color="auto" w:sz="4" w:space="0"/>
              <w:left w:val="nil"/>
              <w:bottom w:val="single" w:color="auto" w:sz="4" w:space="0"/>
              <w:right w:val="single" w:color="auto" w:sz="4" w:space="0"/>
            </w:tcBorders>
            <w:shd w:val="clear" w:color="auto" w:fill="auto"/>
            <w:vAlign w:val="center"/>
          </w:tcPr>
          <w:p w14:paraId="7EA0A7C1">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货物名称</w:t>
            </w:r>
          </w:p>
        </w:tc>
        <w:tc>
          <w:tcPr>
            <w:tcW w:w="1495" w:type="pct"/>
            <w:tcBorders>
              <w:top w:val="single" w:color="auto" w:sz="4" w:space="0"/>
              <w:left w:val="nil"/>
              <w:bottom w:val="single" w:color="auto" w:sz="4" w:space="0"/>
              <w:right w:val="single" w:color="auto" w:sz="4" w:space="0"/>
            </w:tcBorders>
            <w:shd w:val="clear" w:color="auto" w:fill="auto"/>
            <w:vAlign w:val="center"/>
          </w:tcPr>
          <w:p w14:paraId="74509165">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招标文件规定的技术参数及要求</w:t>
            </w:r>
          </w:p>
        </w:tc>
        <w:tc>
          <w:tcPr>
            <w:tcW w:w="1194" w:type="pct"/>
            <w:tcBorders>
              <w:top w:val="single" w:color="auto" w:sz="4" w:space="0"/>
              <w:left w:val="nil"/>
              <w:bottom w:val="single" w:color="auto" w:sz="4" w:space="0"/>
              <w:right w:val="single" w:color="auto" w:sz="4" w:space="0"/>
            </w:tcBorders>
            <w:shd w:val="clear" w:color="auto" w:fill="auto"/>
            <w:vAlign w:val="center"/>
          </w:tcPr>
          <w:p w14:paraId="51E6BA50">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所投产品的品牌、型号及技术参数</w:t>
            </w:r>
          </w:p>
        </w:tc>
        <w:tc>
          <w:tcPr>
            <w:tcW w:w="551" w:type="pct"/>
            <w:tcBorders>
              <w:top w:val="single" w:color="auto" w:sz="4" w:space="0"/>
              <w:left w:val="nil"/>
              <w:bottom w:val="single" w:color="auto" w:sz="4" w:space="0"/>
              <w:right w:val="single" w:color="auto" w:sz="4" w:space="0"/>
            </w:tcBorders>
            <w:shd w:val="clear" w:color="auto" w:fill="auto"/>
            <w:vAlign w:val="center"/>
          </w:tcPr>
          <w:p w14:paraId="01DD0334">
            <w:pPr>
              <w:spacing w:line="240" w:lineRule="atLeast"/>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是否响应</w:t>
            </w:r>
          </w:p>
        </w:tc>
        <w:tc>
          <w:tcPr>
            <w:tcW w:w="547" w:type="pct"/>
            <w:tcBorders>
              <w:top w:val="single" w:color="auto" w:sz="4" w:space="0"/>
              <w:left w:val="nil"/>
              <w:bottom w:val="single" w:color="auto" w:sz="4" w:space="0"/>
              <w:right w:val="single" w:color="auto" w:sz="4" w:space="0"/>
            </w:tcBorders>
            <w:shd w:val="clear" w:color="auto" w:fill="auto"/>
            <w:vAlign w:val="center"/>
          </w:tcPr>
          <w:p w14:paraId="1B867B30">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13C6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10456292">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814" w:type="pct"/>
            <w:tcBorders>
              <w:top w:val="single" w:color="auto" w:sz="4" w:space="0"/>
              <w:left w:val="nil"/>
              <w:bottom w:val="single" w:color="auto" w:sz="4" w:space="0"/>
              <w:right w:val="single" w:color="auto" w:sz="4" w:space="0"/>
            </w:tcBorders>
            <w:shd w:val="clear" w:color="auto" w:fill="auto"/>
            <w:vAlign w:val="center"/>
          </w:tcPr>
          <w:p w14:paraId="50E33196">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6F22A53">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034E7C09">
            <w:pPr>
              <w:jc w:val="center"/>
              <w:outlineLvl w:val="9"/>
              <w:rPr>
                <w:rFonts w:hint="eastAsia" w:ascii="宋体" w:hAnsi="宋体" w:eastAsia="宋体"/>
                <w:color w:val="auto"/>
                <w:sz w:val="24"/>
                <w:szCs w:val="24"/>
                <w:highlight w:val="none"/>
              </w:rPr>
            </w:pPr>
          </w:p>
        </w:tc>
        <w:tc>
          <w:tcPr>
            <w:tcW w:w="551" w:type="pct"/>
            <w:tcBorders>
              <w:top w:val="single" w:color="auto" w:sz="4" w:space="0"/>
              <w:left w:val="nil"/>
              <w:bottom w:val="single" w:color="auto" w:sz="4" w:space="0"/>
              <w:right w:val="single" w:color="auto" w:sz="4" w:space="0"/>
            </w:tcBorders>
            <w:shd w:val="clear" w:color="auto" w:fill="auto"/>
            <w:vAlign w:val="center"/>
          </w:tcPr>
          <w:p w14:paraId="0588B7F4">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547" w:type="pct"/>
            <w:tcBorders>
              <w:top w:val="single" w:color="auto" w:sz="4" w:space="0"/>
              <w:left w:val="nil"/>
              <w:bottom w:val="single" w:color="auto" w:sz="4" w:space="0"/>
              <w:right w:val="single" w:color="auto" w:sz="4" w:space="0"/>
            </w:tcBorders>
            <w:shd w:val="clear" w:color="auto" w:fill="auto"/>
            <w:vAlign w:val="center"/>
          </w:tcPr>
          <w:p w14:paraId="377C1E0F">
            <w:pPr>
              <w:jc w:val="center"/>
              <w:outlineLvl w:val="9"/>
              <w:rPr>
                <w:rFonts w:hint="eastAsia" w:ascii="宋体" w:hAnsi="宋体" w:eastAsia="宋体"/>
                <w:color w:val="auto"/>
                <w:sz w:val="24"/>
                <w:szCs w:val="24"/>
                <w:highlight w:val="none"/>
              </w:rPr>
            </w:pPr>
          </w:p>
        </w:tc>
      </w:tr>
      <w:tr w14:paraId="0B9A6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4FEFC37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814" w:type="pct"/>
            <w:tcBorders>
              <w:top w:val="single" w:color="auto" w:sz="4" w:space="0"/>
              <w:left w:val="nil"/>
              <w:bottom w:val="single" w:color="auto" w:sz="4" w:space="0"/>
              <w:right w:val="single" w:color="auto" w:sz="4" w:space="0"/>
            </w:tcBorders>
            <w:shd w:val="clear" w:color="auto" w:fill="auto"/>
            <w:vAlign w:val="center"/>
          </w:tcPr>
          <w:p w14:paraId="3C29F1A3">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027D268">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02BFB19B">
            <w:pPr>
              <w:jc w:val="center"/>
              <w:outlineLvl w:val="9"/>
              <w:rPr>
                <w:rFonts w:hint="eastAsia" w:ascii="宋体" w:hAnsi="宋体" w:eastAsia="宋体"/>
                <w:color w:val="auto"/>
                <w:sz w:val="24"/>
                <w:szCs w:val="24"/>
                <w:highlight w:val="none"/>
              </w:rPr>
            </w:pPr>
          </w:p>
        </w:tc>
        <w:tc>
          <w:tcPr>
            <w:tcW w:w="551" w:type="pct"/>
            <w:tcBorders>
              <w:top w:val="single" w:color="auto" w:sz="4" w:space="0"/>
              <w:left w:val="nil"/>
              <w:bottom w:val="single" w:color="auto" w:sz="4" w:space="0"/>
              <w:right w:val="single" w:color="auto" w:sz="4" w:space="0"/>
            </w:tcBorders>
            <w:shd w:val="clear" w:color="auto" w:fill="auto"/>
            <w:vAlign w:val="center"/>
          </w:tcPr>
          <w:p w14:paraId="67FC678B">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547" w:type="pct"/>
            <w:tcBorders>
              <w:top w:val="single" w:color="auto" w:sz="4" w:space="0"/>
              <w:left w:val="nil"/>
              <w:bottom w:val="single" w:color="auto" w:sz="4" w:space="0"/>
              <w:right w:val="single" w:color="auto" w:sz="4" w:space="0"/>
            </w:tcBorders>
            <w:shd w:val="clear" w:color="auto" w:fill="auto"/>
            <w:vAlign w:val="center"/>
          </w:tcPr>
          <w:p w14:paraId="3A18D709">
            <w:pPr>
              <w:jc w:val="center"/>
              <w:outlineLvl w:val="9"/>
              <w:rPr>
                <w:rFonts w:hint="eastAsia" w:ascii="宋体" w:hAnsi="宋体" w:eastAsia="宋体"/>
                <w:color w:val="auto"/>
                <w:sz w:val="24"/>
                <w:szCs w:val="24"/>
                <w:highlight w:val="none"/>
              </w:rPr>
            </w:pPr>
          </w:p>
        </w:tc>
      </w:tr>
      <w:tr w14:paraId="5A51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E17A50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814" w:type="pct"/>
            <w:tcBorders>
              <w:top w:val="single" w:color="auto" w:sz="4" w:space="0"/>
              <w:left w:val="nil"/>
              <w:bottom w:val="single" w:color="auto" w:sz="4" w:space="0"/>
              <w:right w:val="single" w:color="auto" w:sz="4" w:space="0"/>
            </w:tcBorders>
            <w:shd w:val="clear" w:color="auto" w:fill="auto"/>
            <w:vAlign w:val="center"/>
          </w:tcPr>
          <w:p w14:paraId="2C224653">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9F096A6">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5DD0367E">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551" w:type="pct"/>
            <w:tcBorders>
              <w:top w:val="single" w:color="auto" w:sz="4" w:space="0"/>
              <w:left w:val="nil"/>
              <w:bottom w:val="single" w:color="auto" w:sz="4" w:space="0"/>
              <w:right w:val="single" w:color="auto" w:sz="4" w:space="0"/>
            </w:tcBorders>
            <w:shd w:val="clear" w:color="auto" w:fill="auto"/>
            <w:vAlign w:val="center"/>
          </w:tcPr>
          <w:p w14:paraId="6B1724DD">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547" w:type="pct"/>
            <w:tcBorders>
              <w:top w:val="single" w:color="auto" w:sz="4" w:space="0"/>
              <w:left w:val="nil"/>
              <w:bottom w:val="single" w:color="auto" w:sz="4" w:space="0"/>
              <w:right w:val="single" w:color="auto" w:sz="4" w:space="0"/>
            </w:tcBorders>
            <w:shd w:val="clear" w:color="auto" w:fill="auto"/>
            <w:vAlign w:val="center"/>
          </w:tcPr>
          <w:p w14:paraId="3C118BBE">
            <w:pPr>
              <w:jc w:val="center"/>
              <w:outlineLvl w:val="9"/>
              <w:rPr>
                <w:rFonts w:hint="eastAsia" w:ascii="宋体" w:hAnsi="宋体" w:eastAsia="宋体"/>
                <w:color w:val="auto"/>
                <w:sz w:val="24"/>
                <w:szCs w:val="24"/>
                <w:highlight w:val="none"/>
              </w:rPr>
            </w:pPr>
          </w:p>
        </w:tc>
      </w:tr>
      <w:tr w14:paraId="0541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110B57DD">
            <w:pPr>
              <w:jc w:val="center"/>
              <w:outlineLvl w:val="9"/>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
              </w:rPr>
              <w:t>4</w:t>
            </w:r>
          </w:p>
        </w:tc>
        <w:tc>
          <w:tcPr>
            <w:tcW w:w="814" w:type="pct"/>
            <w:tcBorders>
              <w:top w:val="single" w:color="auto" w:sz="4" w:space="0"/>
              <w:left w:val="nil"/>
              <w:bottom w:val="single" w:color="auto" w:sz="4" w:space="0"/>
              <w:right w:val="single" w:color="auto" w:sz="4" w:space="0"/>
            </w:tcBorders>
            <w:shd w:val="clear" w:color="auto" w:fill="auto"/>
            <w:vAlign w:val="center"/>
          </w:tcPr>
          <w:p w14:paraId="7B3685C9">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75B75B50">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16371077">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551" w:type="pct"/>
            <w:tcBorders>
              <w:top w:val="single" w:color="auto" w:sz="4" w:space="0"/>
              <w:left w:val="nil"/>
              <w:bottom w:val="single" w:color="auto" w:sz="4" w:space="0"/>
              <w:right w:val="single" w:color="auto" w:sz="4" w:space="0"/>
            </w:tcBorders>
            <w:shd w:val="clear" w:color="auto" w:fill="auto"/>
            <w:vAlign w:val="center"/>
          </w:tcPr>
          <w:p w14:paraId="782464D9">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547" w:type="pct"/>
            <w:tcBorders>
              <w:top w:val="single" w:color="auto" w:sz="4" w:space="0"/>
              <w:left w:val="nil"/>
              <w:bottom w:val="single" w:color="auto" w:sz="4" w:space="0"/>
              <w:right w:val="single" w:color="auto" w:sz="4" w:space="0"/>
            </w:tcBorders>
            <w:shd w:val="clear" w:color="auto" w:fill="auto"/>
            <w:vAlign w:val="center"/>
          </w:tcPr>
          <w:p w14:paraId="4DD74F8C">
            <w:pPr>
              <w:jc w:val="center"/>
              <w:outlineLvl w:val="9"/>
              <w:rPr>
                <w:rFonts w:hint="eastAsia" w:ascii="宋体" w:hAnsi="宋体" w:eastAsia="宋体"/>
                <w:color w:val="auto"/>
                <w:sz w:val="24"/>
                <w:szCs w:val="24"/>
                <w:highlight w:val="none"/>
              </w:rPr>
            </w:pPr>
          </w:p>
        </w:tc>
      </w:tr>
      <w:tr w14:paraId="7808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9D98E2D">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814" w:type="pct"/>
            <w:tcBorders>
              <w:top w:val="single" w:color="auto" w:sz="4" w:space="0"/>
              <w:left w:val="nil"/>
              <w:bottom w:val="single" w:color="auto" w:sz="4" w:space="0"/>
              <w:right w:val="single" w:color="auto" w:sz="4" w:space="0"/>
            </w:tcBorders>
            <w:shd w:val="clear" w:color="auto" w:fill="auto"/>
            <w:vAlign w:val="center"/>
          </w:tcPr>
          <w:p w14:paraId="6A301B14">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528BBA16">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556EC671">
            <w:pPr>
              <w:jc w:val="center"/>
              <w:outlineLvl w:val="9"/>
              <w:rPr>
                <w:rFonts w:hint="eastAsia" w:ascii="宋体" w:hAnsi="宋体" w:eastAsia="宋体"/>
                <w:color w:val="auto"/>
                <w:sz w:val="24"/>
                <w:szCs w:val="24"/>
                <w:highlight w:val="none"/>
              </w:rPr>
            </w:pPr>
          </w:p>
        </w:tc>
        <w:tc>
          <w:tcPr>
            <w:tcW w:w="551" w:type="pct"/>
            <w:tcBorders>
              <w:top w:val="single" w:color="auto" w:sz="4" w:space="0"/>
              <w:left w:val="nil"/>
              <w:bottom w:val="single" w:color="auto" w:sz="4" w:space="0"/>
              <w:right w:val="single" w:color="auto" w:sz="4" w:space="0"/>
            </w:tcBorders>
            <w:shd w:val="clear" w:color="auto" w:fill="auto"/>
            <w:vAlign w:val="center"/>
          </w:tcPr>
          <w:p w14:paraId="6DD584F0">
            <w:pPr>
              <w:spacing w:line="240" w:lineRule="atLeast"/>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w:t>
            </w:r>
          </w:p>
        </w:tc>
        <w:tc>
          <w:tcPr>
            <w:tcW w:w="547" w:type="pct"/>
            <w:tcBorders>
              <w:top w:val="single" w:color="auto" w:sz="4" w:space="0"/>
              <w:left w:val="nil"/>
              <w:bottom w:val="single" w:color="auto" w:sz="4" w:space="0"/>
              <w:right w:val="single" w:color="auto" w:sz="4" w:space="0"/>
            </w:tcBorders>
            <w:shd w:val="clear" w:color="auto" w:fill="auto"/>
            <w:vAlign w:val="center"/>
          </w:tcPr>
          <w:p w14:paraId="5A049B75">
            <w:pPr>
              <w:jc w:val="center"/>
              <w:outlineLvl w:val="9"/>
              <w:rPr>
                <w:rFonts w:hint="eastAsia" w:ascii="宋体" w:hAnsi="宋体" w:eastAsia="宋体"/>
                <w:color w:val="auto"/>
                <w:sz w:val="24"/>
                <w:szCs w:val="24"/>
                <w:highlight w:val="none"/>
              </w:rPr>
            </w:pPr>
          </w:p>
        </w:tc>
      </w:tr>
    </w:tbl>
    <w:p w14:paraId="15E4A7FF">
      <w:pPr>
        <w:spacing w:line="360" w:lineRule="auto"/>
        <w:ind w:firstLine="5280" w:firstLineChars="2200"/>
        <w:outlineLvl w:val="9"/>
        <w:rPr>
          <w:rFonts w:hint="eastAsia" w:ascii="宋体" w:hAnsi="宋体" w:eastAsia="宋体" w:cs="宋体"/>
          <w:color w:val="auto"/>
          <w:sz w:val="24"/>
          <w:szCs w:val="24"/>
          <w:highlight w:val="none"/>
          <w:lang w:bidi="ar"/>
        </w:rPr>
      </w:pPr>
    </w:p>
    <w:p w14:paraId="04A5524E">
      <w:pPr>
        <w:spacing w:line="360" w:lineRule="auto"/>
        <w:ind w:firstLine="5280" w:firstLineChars="22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投标人盖章：</w:t>
      </w:r>
      <w:r>
        <w:rPr>
          <w:rFonts w:hint="eastAsia" w:ascii="宋体" w:hAnsi="宋体" w:eastAsia="宋体"/>
          <w:color w:val="auto"/>
          <w:sz w:val="24"/>
          <w:szCs w:val="24"/>
          <w:highlight w:val="none"/>
          <w:u w:val="single"/>
          <w:lang w:bidi="ar"/>
        </w:rPr>
        <w:t xml:space="preserve">             </w:t>
      </w:r>
    </w:p>
    <w:p w14:paraId="5553239F">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718A67D2">
      <w:pPr>
        <w:pStyle w:val="22"/>
        <w:spacing w:before="0" w:beforeAutospacing="0" w:after="0" w:afterAutospacing="0" w:line="360" w:lineRule="auto"/>
        <w:jc w:val="both"/>
        <w:outlineLvl w:val="9"/>
        <w:rPr>
          <w:rFonts w:hint="eastAsia" w:ascii="宋体" w:hAnsi="宋体" w:eastAsia="宋体" w:cs="Arial"/>
          <w:color w:val="auto"/>
          <w:kern w:val="2"/>
          <w:szCs w:val="24"/>
          <w:highlight w:val="none"/>
          <w:lang w:bidi="ar"/>
        </w:rPr>
      </w:pPr>
      <w:r>
        <w:rPr>
          <w:rFonts w:hint="eastAsia" w:ascii="宋体" w:hAnsi="宋体" w:eastAsia="宋体" w:cs="Arial"/>
          <w:color w:val="auto"/>
          <w:kern w:val="2"/>
          <w:szCs w:val="24"/>
          <w:highlight w:val="none"/>
          <w:lang w:bidi="ar"/>
        </w:rPr>
        <w:br w:type="page"/>
      </w:r>
    </w:p>
    <w:p w14:paraId="7C3AF267">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七、诚信履约承诺函</w:t>
      </w:r>
    </w:p>
    <w:p w14:paraId="7C724922">
      <w:pPr>
        <w:spacing w:line="360" w:lineRule="auto"/>
        <w:outlineLvl w:val="9"/>
        <w:rPr>
          <w:rFonts w:hint="eastAsia" w:ascii="宋体" w:hAnsi="宋体" w:eastAsia="宋体"/>
          <w:b/>
          <w:bCs/>
          <w:color w:val="auto"/>
          <w:sz w:val="24"/>
          <w:szCs w:val="24"/>
          <w:highlight w:val="none"/>
          <w:u w:val="single"/>
        </w:rPr>
      </w:pPr>
      <w:r>
        <w:rPr>
          <w:rFonts w:hint="eastAsia" w:ascii="宋体" w:hAnsi="宋体" w:eastAsia="宋体" w:cs="宋体"/>
          <w:b/>
          <w:bCs/>
          <w:color w:val="auto"/>
          <w:sz w:val="24"/>
          <w:szCs w:val="24"/>
          <w:highlight w:val="none"/>
          <w:lang w:bidi="ar"/>
        </w:rPr>
        <w:t>致：采购人</w:t>
      </w:r>
    </w:p>
    <w:p w14:paraId="476C96F6">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2BE82DB7">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（1）中标或者成交后无正当理由拒不与采购人签订政府采购合同；</w:t>
      </w:r>
    </w:p>
    <w:p w14:paraId="052E90D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（2）未按照采购文件确定的事项签订政府采购合同；</w:t>
      </w:r>
    </w:p>
    <w:p w14:paraId="6678176B">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（3）将政府采购合同转包；</w:t>
      </w:r>
    </w:p>
    <w:p w14:paraId="2827595C">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（4）提供假冒伪劣产品；</w:t>
      </w:r>
    </w:p>
    <w:p w14:paraId="089BF112">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（5）擅自变更、中止或者终止政府采购合同。</w:t>
      </w:r>
    </w:p>
    <w:p w14:paraId="617C006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D293AF9">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（投标人名称）</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对本招标文件的相关要求完全响应。若有幸中标将严格按照以上承诺进行供货和服务。</w:t>
      </w:r>
    </w:p>
    <w:p w14:paraId="61C85971">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p>
    <w:p w14:paraId="5E1C2EF9">
      <w:pPr>
        <w:spacing w:line="360" w:lineRule="auto"/>
        <w:ind w:firstLine="4320" w:firstLineChars="1800"/>
        <w:outlineLvl w:val="9"/>
        <w:rPr>
          <w:rFonts w:hint="eastAsia" w:ascii="宋体" w:hAnsi="宋体" w:eastAsia="宋体"/>
          <w:bCs/>
          <w:color w:val="auto"/>
          <w:sz w:val="24"/>
          <w:szCs w:val="24"/>
          <w:highlight w:val="none"/>
          <w:u w:val="single"/>
        </w:rPr>
      </w:pPr>
      <w:r>
        <w:rPr>
          <w:rFonts w:hint="eastAsia" w:ascii="宋体" w:hAnsi="宋体" w:eastAsia="宋体" w:cs="宋体"/>
          <w:bCs/>
          <w:color w:val="auto"/>
          <w:sz w:val="24"/>
          <w:szCs w:val="24"/>
          <w:highlight w:val="none"/>
          <w:lang w:bidi="ar"/>
        </w:rPr>
        <w:t>投标人盖章：</w:t>
      </w:r>
      <w:r>
        <w:rPr>
          <w:rFonts w:hint="eastAsia" w:ascii="宋体" w:hAnsi="宋体" w:eastAsia="宋体"/>
          <w:bCs/>
          <w:color w:val="auto"/>
          <w:sz w:val="24"/>
          <w:szCs w:val="24"/>
          <w:highlight w:val="none"/>
          <w:u w:val="single"/>
          <w:lang w:bidi="ar"/>
        </w:rPr>
        <w:t xml:space="preserve">             </w:t>
      </w:r>
    </w:p>
    <w:p w14:paraId="7A42E803">
      <w:pPr>
        <w:spacing w:line="360" w:lineRule="auto"/>
        <w:ind w:firstLine="4320" w:firstLineChars="18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日</w:t>
      </w: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期：</w:t>
      </w:r>
      <w:r>
        <w:rPr>
          <w:rFonts w:hint="eastAsia" w:ascii="宋体" w:hAnsi="宋体" w:eastAsia="宋体"/>
          <w:bCs/>
          <w:color w:val="auto"/>
          <w:sz w:val="24"/>
          <w:szCs w:val="24"/>
          <w:highlight w:val="none"/>
          <w:u w:val="single"/>
          <w:lang w:bidi="ar"/>
        </w:rPr>
        <w:t xml:space="preserve">             </w:t>
      </w:r>
    </w:p>
    <w:p w14:paraId="73CBA7F5">
      <w:pPr>
        <w:widowControl/>
        <w:jc w:val="left"/>
        <w:outlineLvl w:val="9"/>
        <w:rPr>
          <w:rFonts w:hint="eastAsia" w:ascii="宋体" w:hAnsi="宋体" w:eastAsia="宋体" w:cs="Arial"/>
          <w:color w:val="auto"/>
          <w:sz w:val="24"/>
          <w:szCs w:val="24"/>
          <w:highlight w:val="none"/>
        </w:rPr>
      </w:pPr>
      <w:r>
        <w:rPr>
          <w:rFonts w:hint="eastAsia" w:ascii="宋体" w:hAnsi="宋体" w:eastAsia="宋体" w:cs="Arial"/>
          <w:color w:val="auto"/>
          <w:sz w:val="24"/>
          <w:szCs w:val="24"/>
          <w:highlight w:val="none"/>
          <w:lang w:bidi="ar"/>
        </w:rPr>
        <w:br w:type="page"/>
      </w:r>
    </w:p>
    <w:p w14:paraId="66F75F5B">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八</w:t>
      </w:r>
      <w:r>
        <w:rPr>
          <w:rFonts w:hint="eastAsia" w:ascii="宋体" w:hAnsi="宋体" w:eastAsia="宋体" w:cs="宋体"/>
          <w:b/>
          <w:color w:val="auto"/>
          <w:sz w:val="24"/>
          <w:szCs w:val="24"/>
          <w:highlight w:val="none"/>
          <w:lang w:bidi="ar"/>
        </w:rPr>
        <w:t>、诚信投标承诺书</w:t>
      </w:r>
    </w:p>
    <w:p w14:paraId="7A6944AF">
      <w:pPr>
        <w:spacing w:line="500" w:lineRule="exact"/>
        <w:ind w:firstLine="480" w:firstLineChars="200"/>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一、将遵循公开、公正和诚实信用的原则自愿参加</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项目的</w:t>
      </w:r>
      <w:r>
        <w:rPr>
          <w:rFonts w:hint="eastAsia" w:ascii="宋体" w:hAnsi="宋体" w:eastAsia="宋体" w:cs="宋体"/>
          <w:color w:val="auto"/>
          <w:sz w:val="24"/>
          <w:szCs w:val="24"/>
          <w:highlight w:val="none"/>
          <w:lang w:val="en-US" w:eastAsia="zh-CN" w:bidi="ar"/>
        </w:rPr>
        <w:t>投标</w:t>
      </w:r>
      <w:r>
        <w:rPr>
          <w:rFonts w:hint="eastAsia" w:ascii="宋体" w:hAnsi="宋体" w:eastAsia="宋体" w:cs="宋体"/>
          <w:color w:val="auto"/>
          <w:sz w:val="24"/>
          <w:szCs w:val="24"/>
          <w:highlight w:val="none"/>
          <w:lang w:bidi="ar"/>
        </w:rPr>
        <w:t>，所提供的一切材料都是真实、有效、合法的；</w:t>
      </w:r>
    </w:p>
    <w:p w14:paraId="087C43AD">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223D019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三、不出借、转让资质证书，不让他人挂靠投标，不以他人名义投标或者以其他方式弄虚作假，骗取中标；</w:t>
      </w:r>
    </w:p>
    <w:p w14:paraId="1972CB1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四、不与其他投标人相互串通投标报价，不排挤其他投标人的公平竞争、损害招标人的合法权益；</w:t>
      </w:r>
    </w:p>
    <w:p w14:paraId="63E6AF1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五、不与招标人、招标代理机构或其他投标人串通投标，损害国家利益、社会公共利益或者他人的合法权益；</w:t>
      </w:r>
    </w:p>
    <w:p w14:paraId="23D6D401">
      <w:pPr>
        <w:widowControl/>
        <w:spacing w:line="500" w:lineRule="exact"/>
        <w:ind w:firstLine="480" w:firstLineChars="200"/>
        <w:jc w:val="left"/>
        <w:outlineLvl w:val="9"/>
        <w:rPr>
          <w:rFonts w:hint="eastAsia"/>
          <w:color w:val="auto"/>
          <w:highlight w:val="none"/>
        </w:rPr>
      </w:pPr>
      <w:r>
        <w:rPr>
          <w:rFonts w:hint="eastAsia" w:ascii="宋体" w:hAnsi="宋体" w:eastAsia="宋体" w:cs="宋体"/>
          <w:color w:val="auto"/>
          <w:sz w:val="24"/>
          <w:szCs w:val="24"/>
          <w:highlight w:val="none"/>
          <w:lang w:bidi="ar"/>
        </w:rPr>
        <w:t>六、</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或</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法定代表人或拟派项目经理（负责人）没有下列情形：列入“</w:t>
      </w:r>
      <w:r>
        <w:rPr>
          <w:rFonts w:hint="eastAsia" w:ascii="宋体" w:hAnsi="宋体" w:eastAsia="宋体" w:cs="宋体"/>
          <w:color w:val="auto"/>
          <w:sz w:val="24"/>
          <w:szCs w:val="24"/>
          <w:highlight w:val="none"/>
          <w:lang w:val="en-US" w:eastAsia="zh-CN" w:bidi="ar"/>
        </w:rPr>
        <w:t xml:space="preserve">信用中国”网站(www.creditchina.gov.cn)失信被执行人名单、重大税收违法案件当事人名单、中国政府采购网(www.ccgp.gov.cn)政府采购严重违法失信行为记录名单。 </w:t>
      </w:r>
    </w:p>
    <w:p w14:paraId="4191AF0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七、严格遵守开标现场纪律，服从监管人员管理；</w:t>
      </w:r>
    </w:p>
    <w:p w14:paraId="0CF47484">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八、保证中标后不转包，若有分包征得招标人同意；</w:t>
      </w:r>
    </w:p>
    <w:p w14:paraId="19269EAF">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九、保证中标之后，按照投标文件要求提供相关后续服务；</w:t>
      </w:r>
    </w:p>
    <w:p w14:paraId="79A251E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十、保证企业及所属相关人员在本次投标中无行贿等犯罪行为；</w:t>
      </w:r>
    </w:p>
    <w:p w14:paraId="632DCD55">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一、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F2B26CB">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以上内容我已仔细阅读，本公司若有违反承诺内容的行为，自愿接受取消投标或者中标资格、记入不良行为记录等有关处理，愿意承担法律责任，给招标人造成损失的，依法承担赔偿责任。</w:t>
      </w:r>
    </w:p>
    <w:p w14:paraId="657C2FAE">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701A06B5">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18047E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                      基本账户：</w:t>
      </w:r>
    </w:p>
    <w:p w14:paraId="2152AC4E">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投标单位（盖章）：              法定代表人（签字或盖章）：</w:t>
      </w:r>
    </w:p>
    <w:p w14:paraId="7BA8E1D5">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8EC9CBF">
      <w:pPr>
        <w:spacing w:line="560" w:lineRule="exact"/>
        <w:jc w:val="right"/>
        <w:outlineLvl w:val="9"/>
        <w:rPr>
          <w:rFonts w:hint="eastAsia" w:ascii="仿宋_GB2312" w:eastAsia="仿宋_GB2312" w:cs="仿宋_GB2312"/>
          <w:color w:val="auto"/>
          <w:sz w:val="24"/>
          <w:szCs w:val="24"/>
          <w:highlight w:val="none"/>
        </w:rPr>
      </w:pPr>
      <w:r>
        <w:rPr>
          <w:rFonts w:hint="eastAsia" w:ascii="宋体" w:hAnsi="宋体" w:eastAsia="宋体" w:cs="宋体"/>
          <w:color w:val="auto"/>
          <w:sz w:val="24"/>
          <w:szCs w:val="24"/>
          <w:highlight w:val="none"/>
          <w:lang w:bidi="ar"/>
        </w:rPr>
        <w:t>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年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月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4846024F">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b/>
          <w:color w:val="auto"/>
          <w:sz w:val="24"/>
          <w:szCs w:val="24"/>
          <w:highlight w:val="none"/>
          <w:lang w:bidi="ar"/>
        </w:rPr>
        <w:t xml:space="preserve"> </w:t>
      </w:r>
    </w:p>
    <w:p w14:paraId="1AFBDEC7">
      <w:pPr>
        <w:spacing w:line="360" w:lineRule="auto"/>
        <w:jc w:val="center"/>
        <w:outlineLvl w:val="9"/>
        <w:rPr>
          <w:rFonts w:hint="eastAsia" w:asciiTheme="minorEastAsia" w:hAnsiTheme="minorEastAsia" w:eastAsiaTheme="minorEastAsia"/>
          <w:b/>
          <w:color w:val="auto"/>
          <w:sz w:val="24"/>
          <w:highlight w:val="none"/>
          <w:lang w:val="en-US" w:eastAsia="zh-CN"/>
        </w:rPr>
      </w:pPr>
      <w:bookmarkStart w:id="68" w:name="_Toc2683"/>
      <w:bookmarkStart w:id="69" w:name="_Toc32633"/>
    </w:p>
    <w:p w14:paraId="34A2143F">
      <w:pPr>
        <w:spacing w:line="360" w:lineRule="auto"/>
        <w:jc w:val="center"/>
        <w:outlineLvl w:val="9"/>
        <w:rPr>
          <w:rFonts w:hint="eastAsia" w:asciiTheme="minorEastAsia" w:hAnsiTheme="minorEastAsia" w:eastAsiaTheme="minorEastAsia"/>
          <w:b/>
          <w:color w:val="auto"/>
          <w:sz w:val="24"/>
          <w:highlight w:val="none"/>
          <w:lang w:val="en-US" w:eastAsia="zh-CN"/>
        </w:rPr>
      </w:pPr>
    </w:p>
    <w:p w14:paraId="247F671A">
      <w:pPr>
        <w:spacing w:line="360" w:lineRule="auto"/>
        <w:jc w:val="center"/>
        <w:outlineLvl w:val="9"/>
        <w:rPr>
          <w:rFonts w:hint="eastAsia" w:asciiTheme="minorEastAsia" w:hAnsiTheme="minorEastAsia" w:eastAsiaTheme="minorEastAsia"/>
          <w:b/>
          <w:color w:val="auto"/>
          <w:sz w:val="24"/>
          <w:highlight w:val="none"/>
          <w:lang w:val="en-US" w:eastAsia="zh-CN"/>
        </w:rPr>
      </w:pPr>
    </w:p>
    <w:p w14:paraId="3195E5CE">
      <w:pPr>
        <w:spacing w:line="360" w:lineRule="auto"/>
        <w:jc w:val="center"/>
        <w:outlineLvl w:val="9"/>
        <w:rPr>
          <w:rFonts w:hint="eastAsia" w:asciiTheme="minorEastAsia" w:hAnsiTheme="minorEastAsia" w:eastAsiaTheme="minorEastAsia"/>
          <w:b/>
          <w:color w:val="auto"/>
          <w:sz w:val="24"/>
          <w:highlight w:val="none"/>
          <w:lang w:val="en-US" w:eastAsia="zh-CN"/>
        </w:rPr>
      </w:pPr>
    </w:p>
    <w:p w14:paraId="01004A7D">
      <w:pPr>
        <w:spacing w:line="360" w:lineRule="auto"/>
        <w:jc w:val="center"/>
        <w:outlineLvl w:val="9"/>
        <w:rPr>
          <w:rFonts w:hint="eastAsia" w:asciiTheme="minorEastAsia" w:hAnsiTheme="minorEastAsia" w:eastAsiaTheme="minorEastAsia"/>
          <w:b/>
          <w:color w:val="auto"/>
          <w:sz w:val="24"/>
          <w:highlight w:val="none"/>
          <w:lang w:val="en-US" w:eastAsia="zh-CN"/>
        </w:rPr>
      </w:pPr>
    </w:p>
    <w:p w14:paraId="40D37002">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68"/>
      <w:bookmarkEnd w:id="69"/>
    </w:p>
    <w:p w14:paraId="0A7CD85E">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7285473E">
      <w:pPr>
        <w:spacing w:line="360" w:lineRule="auto"/>
        <w:ind w:firstLine="480" w:firstLineChars="200"/>
        <w:outlineLvl w:val="9"/>
        <w:rPr>
          <w:rFonts w:hint="eastAsia" w:asciiTheme="minorEastAsia" w:hAnsiTheme="minorEastAsia" w:eastAsiaTheme="minorEastAsia"/>
          <w:color w:val="auto"/>
          <w:sz w:val="24"/>
          <w:highlight w:val="none"/>
        </w:rPr>
      </w:pPr>
    </w:p>
    <w:p w14:paraId="7E0AFF18">
      <w:pPr>
        <w:widowControl/>
        <w:jc w:val="left"/>
        <w:outlineLvl w:val="9"/>
        <w:rPr>
          <w:rFonts w:hint="eastAsia" w:asciiTheme="minorEastAsia" w:hAnsiTheme="minorEastAsia" w:eastAsiaTheme="minorEastAsia"/>
          <w:color w:val="auto"/>
          <w:sz w:val="24"/>
          <w:highlight w:val="none"/>
        </w:rPr>
      </w:pPr>
    </w:p>
    <w:bookmarkEnd w:id="62"/>
    <w:bookmarkEnd w:id="63"/>
    <w:p w14:paraId="06E93961">
      <w:pPr>
        <w:widowControl/>
        <w:jc w:val="center"/>
        <w:outlineLvl w:val="9"/>
        <w:rPr>
          <w:rFonts w:hint="eastAsia" w:ascii="宋体" w:hAnsi="宋体" w:eastAsia="宋体" w:cs="宋体"/>
          <w:b/>
          <w:color w:val="auto"/>
          <w:sz w:val="24"/>
          <w:szCs w:val="24"/>
          <w:highlight w:val="none"/>
          <w:lang w:bidi="ar"/>
        </w:rPr>
      </w:pPr>
      <w:bookmarkStart w:id="70" w:name="_Toc6435"/>
    </w:p>
    <w:p w14:paraId="3C4AE2E1">
      <w:pPr>
        <w:widowControl/>
        <w:jc w:val="center"/>
        <w:outlineLvl w:val="9"/>
        <w:rPr>
          <w:rFonts w:hint="eastAsia" w:ascii="宋体" w:hAnsi="宋体" w:eastAsia="宋体" w:cs="宋体"/>
          <w:b/>
          <w:color w:val="auto"/>
          <w:sz w:val="24"/>
          <w:szCs w:val="24"/>
          <w:highlight w:val="none"/>
          <w:lang w:bidi="ar"/>
        </w:rPr>
      </w:pPr>
    </w:p>
    <w:p w14:paraId="1FEEA4C3">
      <w:pPr>
        <w:widowControl/>
        <w:jc w:val="center"/>
        <w:outlineLvl w:val="9"/>
        <w:rPr>
          <w:rFonts w:hint="eastAsia" w:ascii="宋体" w:hAnsi="宋体" w:eastAsia="宋体" w:cs="宋体"/>
          <w:b/>
          <w:color w:val="auto"/>
          <w:sz w:val="24"/>
          <w:szCs w:val="24"/>
          <w:highlight w:val="none"/>
          <w:lang w:bidi="ar"/>
        </w:rPr>
      </w:pPr>
    </w:p>
    <w:p w14:paraId="21338A35">
      <w:pPr>
        <w:widowControl/>
        <w:jc w:val="center"/>
        <w:outlineLvl w:val="9"/>
        <w:rPr>
          <w:rFonts w:hint="eastAsia" w:ascii="宋体" w:hAnsi="宋体" w:eastAsia="宋体" w:cs="宋体"/>
          <w:b/>
          <w:color w:val="auto"/>
          <w:sz w:val="24"/>
          <w:szCs w:val="24"/>
          <w:highlight w:val="none"/>
          <w:lang w:bidi="ar"/>
        </w:rPr>
      </w:pPr>
    </w:p>
    <w:p w14:paraId="5149E407">
      <w:pPr>
        <w:widowControl/>
        <w:jc w:val="center"/>
        <w:outlineLvl w:val="9"/>
        <w:rPr>
          <w:rFonts w:hint="eastAsia" w:ascii="宋体" w:hAnsi="宋体" w:eastAsia="宋体" w:cs="宋体"/>
          <w:b/>
          <w:color w:val="auto"/>
          <w:sz w:val="24"/>
          <w:szCs w:val="24"/>
          <w:highlight w:val="none"/>
          <w:lang w:bidi="ar"/>
        </w:rPr>
      </w:pPr>
    </w:p>
    <w:p w14:paraId="1ABDB30B">
      <w:pPr>
        <w:widowControl/>
        <w:jc w:val="center"/>
        <w:outlineLvl w:val="9"/>
        <w:rPr>
          <w:rFonts w:hint="eastAsia" w:ascii="宋体" w:hAnsi="宋体" w:eastAsia="宋体" w:cs="宋体"/>
          <w:b/>
          <w:color w:val="auto"/>
          <w:sz w:val="24"/>
          <w:szCs w:val="24"/>
          <w:highlight w:val="none"/>
          <w:lang w:bidi="ar"/>
        </w:rPr>
      </w:pPr>
    </w:p>
    <w:p w14:paraId="7A8A5FF2">
      <w:pPr>
        <w:widowControl/>
        <w:jc w:val="center"/>
        <w:outlineLvl w:val="9"/>
        <w:rPr>
          <w:rFonts w:hint="eastAsia" w:ascii="宋体" w:hAnsi="宋体" w:eastAsia="宋体" w:cs="宋体"/>
          <w:b/>
          <w:color w:val="auto"/>
          <w:sz w:val="24"/>
          <w:szCs w:val="24"/>
          <w:highlight w:val="none"/>
          <w:lang w:bidi="ar"/>
        </w:rPr>
      </w:pPr>
    </w:p>
    <w:p w14:paraId="298FB489">
      <w:pPr>
        <w:widowControl/>
        <w:jc w:val="center"/>
        <w:outlineLvl w:val="9"/>
        <w:rPr>
          <w:rFonts w:hint="eastAsia" w:ascii="宋体" w:hAnsi="宋体" w:eastAsia="宋体" w:cs="宋体"/>
          <w:b/>
          <w:color w:val="auto"/>
          <w:sz w:val="24"/>
          <w:szCs w:val="24"/>
          <w:highlight w:val="none"/>
          <w:lang w:bidi="ar"/>
        </w:rPr>
      </w:pPr>
    </w:p>
    <w:p w14:paraId="090DBBB9">
      <w:pPr>
        <w:widowControl/>
        <w:jc w:val="center"/>
        <w:outlineLvl w:val="9"/>
        <w:rPr>
          <w:rFonts w:hint="eastAsia" w:ascii="宋体" w:hAnsi="宋体" w:eastAsia="宋体" w:cs="宋体"/>
          <w:b/>
          <w:color w:val="auto"/>
          <w:sz w:val="24"/>
          <w:szCs w:val="24"/>
          <w:highlight w:val="none"/>
          <w:lang w:bidi="ar"/>
        </w:rPr>
      </w:pPr>
    </w:p>
    <w:p w14:paraId="6EE7546A">
      <w:pPr>
        <w:widowControl/>
        <w:jc w:val="center"/>
        <w:outlineLvl w:val="9"/>
        <w:rPr>
          <w:rFonts w:hint="eastAsia" w:ascii="宋体" w:hAnsi="宋体" w:eastAsia="宋体" w:cs="宋体"/>
          <w:b/>
          <w:color w:val="auto"/>
          <w:sz w:val="24"/>
          <w:szCs w:val="24"/>
          <w:highlight w:val="none"/>
          <w:lang w:bidi="ar"/>
        </w:rPr>
      </w:pPr>
    </w:p>
    <w:p w14:paraId="0F3A6F17">
      <w:pPr>
        <w:widowControl/>
        <w:jc w:val="center"/>
        <w:outlineLvl w:val="9"/>
        <w:rPr>
          <w:rFonts w:hint="eastAsia" w:ascii="宋体" w:hAnsi="宋体" w:eastAsia="宋体" w:cs="宋体"/>
          <w:b/>
          <w:color w:val="auto"/>
          <w:sz w:val="24"/>
          <w:szCs w:val="24"/>
          <w:highlight w:val="none"/>
          <w:lang w:bidi="ar"/>
        </w:rPr>
      </w:pPr>
    </w:p>
    <w:p w14:paraId="690216FB">
      <w:pPr>
        <w:widowControl/>
        <w:jc w:val="center"/>
        <w:outlineLvl w:val="9"/>
        <w:rPr>
          <w:rFonts w:hint="eastAsia" w:ascii="宋体" w:hAnsi="宋体" w:eastAsia="宋体" w:cs="宋体"/>
          <w:b/>
          <w:color w:val="auto"/>
          <w:sz w:val="24"/>
          <w:szCs w:val="24"/>
          <w:highlight w:val="none"/>
          <w:lang w:bidi="ar"/>
        </w:rPr>
      </w:pPr>
    </w:p>
    <w:p w14:paraId="3B9E46CB">
      <w:pPr>
        <w:widowControl/>
        <w:jc w:val="center"/>
        <w:rPr>
          <w:rFonts w:hint="eastAsia" w:ascii="宋体" w:hAnsi="宋体" w:eastAsia="宋体" w:cs="宋体"/>
          <w:b/>
          <w:color w:val="auto"/>
          <w:sz w:val="24"/>
          <w:szCs w:val="24"/>
          <w:highlight w:val="none"/>
          <w:lang w:bidi="ar"/>
        </w:rPr>
      </w:pPr>
    </w:p>
    <w:p w14:paraId="420E9CF5">
      <w:pPr>
        <w:widowControl/>
        <w:jc w:val="center"/>
        <w:rPr>
          <w:rFonts w:hint="eastAsia" w:ascii="宋体" w:hAnsi="宋体" w:eastAsia="宋体" w:cs="宋体"/>
          <w:b/>
          <w:color w:val="auto"/>
          <w:sz w:val="24"/>
          <w:szCs w:val="24"/>
          <w:highlight w:val="none"/>
          <w:lang w:bidi="ar"/>
        </w:rPr>
      </w:pPr>
    </w:p>
    <w:p w14:paraId="45A83A38">
      <w:pPr>
        <w:widowControl/>
        <w:jc w:val="center"/>
        <w:rPr>
          <w:rFonts w:hint="eastAsia" w:ascii="宋体" w:hAnsi="宋体" w:eastAsia="宋体" w:cs="宋体"/>
          <w:b/>
          <w:color w:val="auto"/>
          <w:sz w:val="24"/>
          <w:szCs w:val="24"/>
          <w:highlight w:val="none"/>
          <w:lang w:bidi="ar"/>
        </w:rPr>
      </w:pPr>
    </w:p>
    <w:p w14:paraId="412D12CE">
      <w:pPr>
        <w:spacing w:line="360" w:lineRule="auto"/>
        <w:jc w:val="center"/>
        <w:outlineLvl w:val="0"/>
        <w:rPr>
          <w:rFonts w:hint="eastAsia" w:ascii="宋体" w:hAnsi="宋体" w:eastAsia="宋体"/>
          <w:b/>
          <w:bCs/>
          <w:color w:val="auto"/>
          <w:sz w:val="28"/>
          <w:highlight w:val="none"/>
        </w:rPr>
      </w:pPr>
      <w:bookmarkStart w:id="71" w:name="_Toc5430"/>
      <w:r>
        <w:rPr>
          <w:rFonts w:hint="eastAsia" w:asciiTheme="minorEastAsia" w:hAnsiTheme="minorEastAsia" w:eastAsiaTheme="minorEastAsia"/>
          <w:b/>
          <w:color w:val="auto"/>
          <w:sz w:val="28"/>
          <w:highlight w:val="none"/>
        </w:rPr>
        <w:t>第七章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70"/>
      <w:bookmarkEnd w:id="71"/>
    </w:p>
    <w:p w14:paraId="79374884">
      <w:pPr>
        <w:spacing w:line="360" w:lineRule="auto"/>
        <w:jc w:val="center"/>
        <w:outlineLvl w:val="9"/>
        <w:rPr>
          <w:rFonts w:hint="eastAsia" w:ascii="仿宋" w:hAnsi="仿宋" w:eastAsia="仿宋" w:cs="仿宋"/>
          <w:b/>
          <w:bCs/>
          <w:color w:val="auto"/>
          <w:sz w:val="32"/>
          <w:szCs w:val="44"/>
          <w:highlight w:val="none"/>
        </w:rPr>
      </w:pPr>
      <w:bookmarkStart w:id="72" w:name="_Toc27489"/>
      <w:bookmarkStart w:id="73" w:name="_Toc27159"/>
      <w:r>
        <w:rPr>
          <w:rFonts w:hint="eastAsia" w:ascii="仿宋" w:hAnsi="仿宋" w:eastAsia="仿宋" w:cs="仿宋"/>
          <w:b/>
          <w:bCs/>
          <w:color w:val="auto"/>
          <w:sz w:val="32"/>
          <w:szCs w:val="44"/>
          <w:highlight w:val="none"/>
        </w:rPr>
        <w:t>询问函范本</w:t>
      </w:r>
      <w:bookmarkEnd w:id="72"/>
      <w:bookmarkEnd w:id="73"/>
    </w:p>
    <w:p w14:paraId="58E5EE6E">
      <w:pPr>
        <w:adjustRightInd w:val="0"/>
        <w:snapToGrid w:val="0"/>
        <w:spacing w:line="360" w:lineRule="auto"/>
        <w:outlineLvl w:val="9"/>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（如为对采购文件或采购程序的询问或疑问，请按询问函范本格式进行提交）</w:t>
      </w:r>
    </w:p>
    <w:p w14:paraId="07F8E32E">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723020CB">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B66F7B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74" w:name="_Toc13899"/>
      <w:r>
        <w:rPr>
          <w:rFonts w:hint="eastAsia" w:cs="仿宋" w:asciiTheme="minorEastAsia" w:hAnsiTheme="minorEastAsia" w:eastAsiaTheme="minorEastAsia"/>
          <w:color w:val="auto"/>
          <w:sz w:val="24"/>
          <w:szCs w:val="24"/>
          <w:highlight w:val="none"/>
        </w:rPr>
        <w:t>一、(事项一)</w:t>
      </w:r>
      <w:bookmarkEnd w:id="74"/>
    </w:p>
    <w:p w14:paraId="783A1DF0">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89B870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199227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ACCFFA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75" w:name="_Toc3352"/>
      <w:r>
        <w:rPr>
          <w:rFonts w:hint="eastAsia" w:cs="仿宋" w:asciiTheme="minorEastAsia" w:hAnsiTheme="minorEastAsia" w:eastAsiaTheme="minorEastAsia"/>
          <w:color w:val="auto"/>
          <w:sz w:val="24"/>
          <w:szCs w:val="24"/>
          <w:highlight w:val="none"/>
        </w:rPr>
        <w:t>二、(事项二)</w:t>
      </w:r>
      <w:bookmarkEnd w:id="75"/>
    </w:p>
    <w:p w14:paraId="0578BF9A">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45B3C2F">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3B208442">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97E9FC1">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9C3AFC4">
      <w:pPr>
        <w:tabs>
          <w:tab w:val="left" w:pos="630"/>
        </w:tabs>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33AC753">
      <w:pPr>
        <w:outlineLvl w:val="9"/>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20FD7BD1">
      <w:pPr>
        <w:jc w:val="center"/>
        <w:outlineLvl w:val="9"/>
        <w:rPr>
          <w:rFonts w:hint="eastAsia" w:ascii="仿宋" w:hAnsi="仿宋" w:eastAsia="仿宋" w:cs="仿宋"/>
          <w:b/>
          <w:bCs/>
          <w:color w:val="auto"/>
          <w:sz w:val="32"/>
          <w:szCs w:val="44"/>
          <w:highlight w:val="none"/>
        </w:rPr>
      </w:pPr>
      <w:bookmarkStart w:id="76" w:name="_Toc1575"/>
      <w:bookmarkStart w:id="77" w:name="_Toc3245"/>
      <w:r>
        <w:rPr>
          <w:rFonts w:hint="eastAsia" w:ascii="仿宋" w:hAnsi="仿宋" w:eastAsia="仿宋" w:cs="仿宋"/>
          <w:b/>
          <w:bCs/>
          <w:color w:val="auto"/>
          <w:sz w:val="32"/>
          <w:szCs w:val="44"/>
          <w:highlight w:val="none"/>
        </w:rPr>
        <w:t>质疑函范本</w:t>
      </w:r>
      <w:bookmarkEnd w:id="76"/>
      <w:bookmarkEnd w:id="77"/>
    </w:p>
    <w:p w14:paraId="3783D166">
      <w:pPr>
        <w:adjustRightInd w:val="0"/>
        <w:snapToGrid w:val="0"/>
        <w:spacing w:before="312" w:beforeLines="100" w:line="360" w:lineRule="auto"/>
        <w:outlineLvl w:val="9"/>
        <w:rPr>
          <w:rFonts w:hint="eastAsia" w:cs="仿宋" w:asciiTheme="minorEastAsia" w:hAnsiTheme="minorEastAsia" w:eastAsiaTheme="minorEastAsia"/>
          <w:b/>
          <w:bCs/>
          <w:color w:val="auto"/>
          <w:sz w:val="24"/>
          <w:szCs w:val="24"/>
          <w:highlight w:val="none"/>
        </w:rPr>
      </w:pPr>
      <w:bookmarkStart w:id="78" w:name="_Toc21381"/>
      <w:r>
        <w:rPr>
          <w:rFonts w:hint="eastAsia" w:cs="仿宋" w:asciiTheme="minorEastAsia" w:hAnsiTheme="minorEastAsia" w:eastAsiaTheme="minorEastAsia"/>
          <w:b/>
          <w:bCs/>
          <w:color w:val="auto"/>
          <w:sz w:val="24"/>
          <w:szCs w:val="24"/>
          <w:highlight w:val="none"/>
        </w:rPr>
        <w:t>一、质疑供应商基本信息</w:t>
      </w:r>
      <w:bookmarkEnd w:id="78"/>
    </w:p>
    <w:p w14:paraId="5705130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78B8506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1F2781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DF59BA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261A10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66B3BF8">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AE87C4D">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9" w:name="_Toc28415"/>
      <w:r>
        <w:rPr>
          <w:rFonts w:hint="eastAsia" w:cs="仿宋" w:asciiTheme="minorEastAsia" w:hAnsiTheme="minorEastAsia" w:eastAsiaTheme="minorEastAsia"/>
          <w:b/>
          <w:bCs/>
          <w:color w:val="auto"/>
          <w:sz w:val="24"/>
          <w:szCs w:val="24"/>
          <w:highlight w:val="none"/>
        </w:rPr>
        <w:t>二、质疑项目基本情况</w:t>
      </w:r>
      <w:bookmarkEnd w:id="79"/>
    </w:p>
    <w:p w14:paraId="03F55C5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76E3F1DB">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21C25B9E">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3841760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2596B7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80" w:name="_Toc19014"/>
      <w:r>
        <w:rPr>
          <w:rFonts w:hint="eastAsia" w:cs="仿宋" w:asciiTheme="minorEastAsia" w:hAnsiTheme="minorEastAsia" w:eastAsiaTheme="minorEastAsia"/>
          <w:b/>
          <w:bCs/>
          <w:color w:val="auto"/>
          <w:sz w:val="24"/>
          <w:szCs w:val="24"/>
          <w:highlight w:val="none"/>
        </w:rPr>
        <w:t>三、质疑事项具体内容</w:t>
      </w:r>
      <w:bookmarkEnd w:id="80"/>
    </w:p>
    <w:p w14:paraId="7B7BAEC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2ED1B9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D48C0FA">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B203574">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AF55B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A783EA0">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2073E3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AEB9A4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81" w:name="_Toc17919"/>
      <w:r>
        <w:rPr>
          <w:rFonts w:hint="eastAsia" w:cs="仿宋" w:asciiTheme="minorEastAsia" w:hAnsiTheme="minorEastAsia" w:eastAsiaTheme="minorEastAsia"/>
          <w:b/>
          <w:bCs/>
          <w:color w:val="auto"/>
          <w:sz w:val="24"/>
          <w:szCs w:val="24"/>
          <w:highlight w:val="none"/>
        </w:rPr>
        <w:t>四、与质疑事项相关的质疑请求</w:t>
      </w:r>
      <w:bookmarkEnd w:id="81"/>
    </w:p>
    <w:p w14:paraId="2B897F43">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4E40A66">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签字(签字或盖章)：                   公章：                      </w:t>
      </w:r>
    </w:p>
    <w:p w14:paraId="4B6FDBD2">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1D50EF4B">
      <w:pPr>
        <w:widowControl/>
        <w:jc w:val="left"/>
        <w:outlineLvl w:val="9"/>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44F8C838">
      <w:pPr>
        <w:outlineLvl w:val="9"/>
        <w:rPr>
          <w:rFonts w:hint="eastAsia" w:asciiTheme="minorEastAsia" w:hAnsiTheme="minorEastAsia" w:eastAsiaTheme="minorEastAsia"/>
          <w:b/>
          <w:color w:val="auto"/>
          <w:sz w:val="28"/>
          <w:szCs w:val="32"/>
          <w:highlight w:val="none"/>
        </w:rPr>
      </w:pPr>
      <w:bookmarkStart w:id="82" w:name="_Toc9754"/>
      <w:bookmarkStart w:id="83" w:name="_Toc26836"/>
      <w:r>
        <w:rPr>
          <w:rFonts w:hint="eastAsia" w:asciiTheme="minorEastAsia" w:hAnsiTheme="minorEastAsia" w:eastAsiaTheme="minorEastAsia"/>
          <w:b/>
          <w:color w:val="auto"/>
          <w:sz w:val="28"/>
          <w:szCs w:val="32"/>
          <w:highlight w:val="none"/>
        </w:rPr>
        <w:t>质疑函制作说明：</w:t>
      </w:r>
      <w:bookmarkEnd w:id="82"/>
      <w:bookmarkEnd w:id="83"/>
    </w:p>
    <w:p w14:paraId="1725DA1F">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222D9F9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B4F626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3F7E01E0">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601AB1A9">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7B1E7E9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5BEAD9F7">
      <w:pPr>
        <w:spacing w:line="360" w:lineRule="auto"/>
        <w:ind w:firstLine="435"/>
        <w:outlineLvl w:val="9"/>
        <w:rPr>
          <w:rFonts w:hint="eastAsia" w:asciiTheme="minorEastAsia" w:hAnsiTheme="minorEastAsia" w:eastAsiaTheme="minorEastAsia"/>
          <w:color w:val="auto"/>
          <w:sz w:val="24"/>
          <w:highlight w:val="none"/>
        </w:rPr>
      </w:pPr>
    </w:p>
    <w:p w14:paraId="5BB8CFA4">
      <w:pPr>
        <w:spacing w:line="360" w:lineRule="auto"/>
        <w:ind w:firstLine="435"/>
        <w:outlineLvl w:val="9"/>
        <w:rPr>
          <w:rFonts w:hint="eastAsia" w:asciiTheme="minorEastAsia" w:hAnsiTheme="minorEastAsia" w:eastAsiaTheme="minorEastAsia"/>
          <w:color w:val="auto"/>
          <w:sz w:val="24"/>
          <w:highlight w:val="none"/>
        </w:rPr>
      </w:pPr>
    </w:p>
    <w:p w14:paraId="5C02AA88">
      <w:pPr>
        <w:spacing w:line="360" w:lineRule="auto"/>
        <w:ind w:firstLine="435"/>
        <w:outlineLvl w:val="9"/>
        <w:rPr>
          <w:rFonts w:hint="eastAsia" w:asciiTheme="minorEastAsia" w:hAnsiTheme="minorEastAsia" w:eastAsiaTheme="minorEastAsia"/>
          <w:color w:val="auto"/>
          <w:sz w:val="24"/>
          <w:highlight w:val="none"/>
        </w:rPr>
      </w:pPr>
    </w:p>
    <w:p w14:paraId="6D550915">
      <w:pPr>
        <w:spacing w:line="360" w:lineRule="auto"/>
        <w:ind w:firstLine="435"/>
        <w:outlineLvl w:val="9"/>
        <w:rPr>
          <w:rFonts w:hint="eastAsia" w:asciiTheme="minorEastAsia" w:hAnsiTheme="minorEastAsia" w:eastAsiaTheme="minorEastAsia"/>
          <w:color w:val="auto"/>
          <w:sz w:val="24"/>
          <w:highlight w:val="none"/>
        </w:rPr>
      </w:pPr>
    </w:p>
    <w:p w14:paraId="724A571F">
      <w:pPr>
        <w:spacing w:line="360" w:lineRule="auto"/>
        <w:ind w:firstLine="435"/>
        <w:outlineLvl w:val="9"/>
        <w:rPr>
          <w:rFonts w:hint="eastAsia" w:asciiTheme="minorEastAsia" w:hAnsiTheme="minorEastAsia" w:eastAsiaTheme="minorEastAsia"/>
          <w:color w:val="auto"/>
          <w:sz w:val="24"/>
          <w:highlight w:val="none"/>
        </w:rPr>
      </w:pPr>
    </w:p>
    <w:p w14:paraId="28FD4111">
      <w:pPr>
        <w:spacing w:line="360" w:lineRule="auto"/>
        <w:ind w:firstLine="435"/>
        <w:outlineLvl w:val="9"/>
        <w:rPr>
          <w:rFonts w:hint="eastAsia" w:asciiTheme="minorEastAsia" w:hAnsiTheme="minorEastAsia" w:eastAsiaTheme="minorEastAsia"/>
          <w:color w:val="auto"/>
          <w:sz w:val="24"/>
          <w:highlight w:val="none"/>
        </w:rPr>
      </w:pPr>
    </w:p>
    <w:p w14:paraId="16B5E5F2">
      <w:pPr>
        <w:spacing w:line="360" w:lineRule="auto"/>
        <w:ind w:firstLine="435"/>
        <w:outlineLvl w:val="9"/>
        <w:rPr>
          <w:rFonts w:hint="eastAsia" w:asciiTheme="minorEastAsia" w:hAnsiTheme="minorEastAsia" w:eastAsiaTheme="minorEastAsia"/>
          <w:color w:val="auto"/>
          <w:sz w:val="24"/>
          <w:highlight w:val="none"/>
        </w:rPr>
      </w:pPr>
    </w:p>
    <w:p w14:paraId="5B43344D">
      <w:pPr>
        <w:spacing w:line="360" w:lineRule="auto"/>
        <w:ind w:firstLine="435"/>
        <w:outlineLvl w:val="9"/>
        <w:rPr>
          <w:rFonts w:hint="eastAsia" w:asciiTheme="minorEastAsia" w:hAnsiTheme="minorEastAsia" w:eastAsiaTheme="minorEastAsia"/>
          <w:color w:val="auto"/>
          <w:sz w:val="24"/>
          <w:highlight w:val="none"/>
        </w:rPr>
      </w:pPr>
    </w:p>
    <w:p w14:paraId="3C3A6170">
      <w:pPr>
        <w:spacing w:line="360" w:lineRule="auto"/>
        <w:ind w:firstLine="435"/>
        <w:outlineLvl w:val="9"/>
        <w:rPr>
          <w:rFonts w:hint="eastAsia" w:asciiTheme="minorEastAsia" w:hAnsiTheme="minorEastAsia" w:eastAsiaTheme="minorEastAsia"/>
          <w:color w:val="auto"/>
          <w:sz w:val="24"/>
          <w:highlight w:val="none"/>
        </w:rPr>
      </w:pPr>
    </w:p>
    <w:p w14:paraId="26B8DC02">
      <w:pPr>
        <w:spacing w:line="360" w:lineRule="auto"/>
        <w:ind w:firstLine="435"/>
        <w:outlineLvl w:val="9"/>
        <w:rPr>
          <w:rFonts w:hint="eastAsia" w:asciiTheme="minorEastAsia" w:hAnsiTheme="minorEastAsia" w:eastAsiaTheme="minorEastAsia"/>
          <w:color w:val="auto"/>
          <w:sz w:val="24"/>
          <w:highlight w:val="none"/>
        </w:rPr>
      </w:pPr>
    </w:p>
    <w:p w14:paraId="1CDCF5CC">
      <w:pPr>
        <w:spacing w:line="360" w:lineRule="auto"/>
        <w:ind w:firstLine="435"/>
        <w:outlineLvl w:val="9"/>
        <w:rPr>
          <w:rFonts w:hint="eastAsia" w:asciiTheme="minorEastAsia" w:hAnsiTheme="minorEastAsia" w:eastAsiaTheme="minorEastAsia"/>
          <w:color w:val="auto"/>
          <w:sz w:val="24"/>
          <w:highlight w:val="none"/>
        </w:rPr>
      </w:pPr>
    </w:p>
    <w:p w14:paraId="63CE4802">
      <w:pPr>
        <w:spacing w:line="360" w:lineRule="auto"/>
        <w:ind w:firstLine="435"/>
        <w:outlineLvl w:val="9"/>
        <w:rPr>
          <w:rFonts w:hint="eastAsia" w:asciiTheme="minorEastAsia" w:hAnsiTheme="minorEastAsia" w:eastAsiaTheme="minorEastAsia"/>
          <w:color w:val="auto"/>
          <w:sz w:val="24"/>
          <w:highlight w:val="none"/>
        </w:rPr>
      </w:pPr>
    </w:p>
    <w:p w14:paraId="7BAD57B4">
      <w:pPr>
        <w:spacing w:line="360" w:lineRule="auto"/>
        <w:ind w:firstLine="435"/>
        <w:outlineLvl w:val="9"/>
        <w:rPr>
          <w:rFonts w:hint="eastAsia" w:asciiTheme="minorEastAsia" w:hAnsiTheme="minorEastAsia" w:eastAsiaTheme="minorEastAsia"/>
          <w:color w:val="auto"/>
          <w:sz w:val="24"/>
          <w:highlight w:val="none"/>
        </w:rPr>
      </w:pPr>
    </w:p>
    <w:p w14:paraId="440A9292">
      <w:pPr>
        <w:spacing w:line="360" w:lineRule="auto"/>
        <w:ind w:firstLine="435"/>
        <w:outlineLvl w:val="9"/>
        <w:rPr>
          <w:rFonts w:hint="eastAsia" w:asciiTheme="minorEastAsia" w:hAnsiTheme="minorEastAsia" w:eastAsiaTheme="minorEastAsia"/>
          <w:color w:val="auto"/>
          <w:sz w:val="24"/>
          <w:highlight w:val="none"/>
        </w:rPr>
      </w:pPr>
    </w:p>
    <w:p w14:paraId="64A5C061">
      <w:pPr>
        <w:spacing w:line="360" w:lineRule="auto"/>
        <w:ind w:firstLine="435"/>
        <w:outlineLvl w:val="9"/>
        <w:rPr>
          <w:rFonts w:hint="eastAsia" w:asciiTheme="minorEastAsia" w:hAnsiTheme="minorEastAsia" w:eastAsiaTheme="minorEastAsia"/>
          <w:color w:val="auto"/>
          <w:sz w:val="24"/>
          <w:highlight w:val="none"/>
        </w:rPr>
      </w:pPr>
    </w:p>
    <w:p w14:paraId="45D2452B">
      <w:pPr>
        <w:spacing w:line="360" w:lineRule="auto"/>
        <w:ind w:firstLine="435"/>
        <w:outlineLvl w:val="9"/>
        <w:rPr>
          <w:rFonts w:hint="eastAsia" w:asciiTheme="minorEastAsia" w:hAnsiTheme="minorEastAsia" w:eastAsiaTheme="minorEastAsia"/>
          <w:color w:val="auto"/>
          <w:sz w:val="24"/>
          <w:highlight w:val="none"/>
        </w:rPr>
      </w:pPr>
    </w:p>
    <w:p w14:paraId="2EB46D18">
      <w:pPr>
        <w:spacing w:line="360" w:lineRule="auto"/>
        <w:ind w:firstLine="435"/>
        <w:outlineLvl w:val="9"/>
        <w:rPr>
          <w:rFonts w:hint="eastAsia" w:asciiTheme="minorEastAsia" w:hAnsiTheme="minorEastAsia" w:eastAsiaTheme="minorEastAsia"/>
          <w:color w:val="auto"/>
          <w:sz w:val="24"/>
          <w:highlight w:val="none"/>
        </w:rPr>
      </w:pPr>
    </w:p>
    <w:p w14:paraId="1284D55B">
      <w:pPr>
        <w:spacing w:line="360" w:lineRule="auto"/>
        <w:outlineLvl w:val="9"/>
        <w:rPr>
          <w:rFonts w:hint="eastAsia" w:ascii="宋体" w:hAnsi="宋体" w:eastAsia="宋体" w:cs="宋体"/>
          <w:color w:val="auto"/>
          <w:sz w:val="24"/>
          <w:szCs w:val="24"/>
          <w:highlight w:val="none"/>
        </w:rPr>
      </w:pPr>
    </w:p>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A877F">
    <w:pPr>
      <w:pStyle w:val="16"/>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68C13">
    <w:pPr>
      <w:pStyle w:val="16"/>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60DCF">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260DCF">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26680">
    <w:pPr>
      <w:pStyle w:val="16"/>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AF425">
                          <w:pPr>
                            <w:pStyle w:val="16"/>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05AF425">
                    <w:pPr>
                      <w:pStyle w:val="16"/>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644C0">
    <w:pPr>
      <w:pStyle w:val="17"/>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A81A4">
    <w:pPr>
      <w:pStyle w:val="17"/>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decimal"/>
      <w:suff w:val="nothing"/>
      <w:lvlText w:val="（%1）"/>
      <w:lvlJc w:val="left"/>
    </w:lvl>
  </w:abstractNum>
  <w:abstractNum w:abstractNumId="1">
    <w:nsid w:val="00000002"/>
    <w:multiLevelType w:val="singleLevel"/>
    <w:tmpl w:val="00000002"/>
    <w:lvl w:ilvl="0" w:tentative="0">
      <w:start w:val="6"/>
      <w:numFmt w:val="decimal"/>
      <w:suff w:val="space"/>
      <w:lvlText w:val="%1."/>
      <w:lvlJc w:val="left"/>
    </w:lvl>
  </w:abstractNum>
  <w:abstractNum w:abstractNumId="2">
    <w:nsid w:val="00000003"/>
    <w:multiLevelType w:val="singleLevel"/>
    <w:tmpl w:val="00000003"/>
    <w:lvl w:ilvl="0" w:tentative="0">
      <w:start w:val="2"/>
      <w:numFmt w:val="decimal"/>
      <w:suff w:val="space"/>
      <w:lvlText w:val="%1."/>
      <w:lvlJc w:val="left"/>
    </w:lvl>
  </w:abstractNum>
  <w:abstractNum w:abstractNumId="3">
    <w:nsid w:val="00000004"/>
    <w:multiLevelType w:val="singleLevel"/>
    <w:tmpl w:val="00000004"/>
    <w:lvl w:ilvl="0" w:tentative="0">
      <w:start w:val="23"/>
      <w:numFmt w:val="decimal"/>
      <w:suff w:val="space"/>
      <w:lvlText w:val="%1."/>
      <w:lvlJc w:val="left"/>
    </w:lvl>
  </w:abstractNum>
  <w:abstractNum w:abstractNumId="4">
    <w:nsid w:val="00000005"/>
    <w:multiLevelType w:val="multilevel"/>
    <w:tmpl w:val="00000005"/>
    <w:lvl w:ilvl="0" w:tentative="0">
      <w:start w:val="1"/>
      <w:numFmt w:val="decimal"/>
      <w:lvlText w:val="%1、"/>
      <w:lvlJc w:val="left"/>
      <w:pPr>
        <w:ind w:left="371" w:hanging="360"/>
      </w:pPr>
      <w:rPr>
        <w:rFonts w:hint="default"/>
      </w:rPr>
    </w:lvl>
    <w:lvl w:ilvl="1" w:tentative="0">
      <w:start w:val="1"/>
      <w:numFmt w:val="lowerLetter"/>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5">
    <w:nsid w:val="00000006"/>
    <w:multiLevelType w:val="singleLevel"/>
    <w:tmpl w:val="00000006"/>
    <w:lvl w:ilvl="0" w:tentative="0">
      <w:start w:val="1"/>
      <w:numFmt w:val="decimal"/>
      <w:suff w:val="space"/>
      <w:lvlText w:val="%1."/>
      <w:lvlJc w:val="left"/>
    </w:lvl>
  </w:abstractNum>
  <w:abstractNum w:abstractNumId="6">
    <w:nsid w:val="0053208E"/>
    <w:multiLevelType w:val="singleLevel"/>
    <w:tmpl w:val="0053208E"/>
    <w:lvl w:ilvl="0" w:tentative="0">
      <w:start w:val="16"/>
      <w:numFmt w:val="decimal"/>
      <w:suff w:val="space"/>
      <w:lvlText w:val="%1."/>
      <w:lvlJc w:val="left"/>
    </w:lvl>
  </w:abstractNum>
  <w:abstractNum w:abstractNumId="7">
    <w:nsid w:val="1CB93FD5"/>
    <w:multiLevelType w:val="singleLevel"/>
    <w:tmpl w:val="1CB93FD5"/>
    <w:lvl w:ilvl="0" w:tentative="0">
      <w:start w:val="5"/>
      <w:numFmt w:val="chineseCounting"/>
      <w:suff w:val="nothing"/>
      <w:lvlText w:val="%1、"/>
      <w:lvlJc w:val="left"/>
      <w:rPr>
        <w:rFonts w:hint="eastAsia"/>
      </w:rPr>
    </w:lvl>
  </w:abstractNum>
  <w:num w:numId="1">
    <w:abstractNumId w:val="5"/>
  </w:num>
  <w:num w:numId="2">
    <w:abstractNumId w:val="0"/>
  </w:num>
  <w:num w:numId="3">
    <w:abstractNumId w:val="4"/>
  </w:num>
  <w:num w:numId="4">
    <w:abstractNumId w:val="2"/>
  </w:num>
  <w:num w:numId="5">
    <w:abstractNumId w:val="1"/>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ZTY3N2FlNWMzMGQ4ODJjZjNiMzAzNjYzMGVjZmM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03B"/>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86C25"/>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27D32"/>
    <w:rsid w:val="005327FB"/>
    <w:rsid w:val="00533FCA"/>
    <w:rsid w:val="00541C0B"/>
    <w:rsid w:val="0054317E"/>
    <w:rsid w:val="00544C2A"/>
    <w:rsid w:val="00546D49"/>
    <w:rsid w:val="00556D4C"/>
    <w:rsid w:val="005614B4"/>
    <w:rsid w:val="005616B5"/>
    <w:rsid w:val="00571315"/>
    <w:rsid w:val="00577718"/>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B6F5B"/>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C43FC"/>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2C4"/>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96C8D"/>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100127"/>
    <w:rsid w:val="014434A8"/>
    <w:rsid w:val="017B1BF9"/>
    <w:rsid w:val="01AF4D1D"/>
    <w:rsid w:val="01E83A82"/>
    <w:rsid w:val="01E93A1B"/>
    <w:rsid w:val="020B5904"/>
    <w:rsid w:val="02110D66"/>
    <w:rsid w:val="0214602E"/>
    <w:rsid w:val="02380E83"/>
    <w:rsid w:val="025F774E"/>
    <w:rsid w:val="029A6E6A"/>
    <w:rsid w:val="02D435F7"/>
    <w:rsid w:val="03486B27"/>
    <w:rsid w:val="03885632"/>
    <w:rsid w:val="03B637D3"/>
    <w:rsid w:val="040A094E"/>
    <w:rsid w:val="04671EF4"/>
    <w:rsid w:val="04B35139"/>
    <w:rsid w:val="04C06393"/>
    <w:rsid w:val="05595CE0"/>
    <w:rsid w:val="056F201D"/>
    <w:rsid w:val="05940AC6"/>
    <w:rsid w:val="05B664D4"/>
    <w:rsid w:val="064B485A"/>
    <w:rsid w:val="06823FBC"/>
    <w:rsid w:val="068C65C4"/>
    <w:rsid w:val="06D53145"/>
    <w:rsid w:val="07076C01"/>
    <w:rsid w:val="071C12AC"/>
    <w:rsid w:val="0723466E"/>
    <w:rsid w:val="077C7A64"/>
    <w:rsid w:val="07A934B3"/>
    <w:rsid w:val="07BF4B8A"/>
    <w:rsid w:val="07CA6BF6"/>
    <w:rsid w:val="07EB6287"/>
    <w:rsid w:val="07EC4BEA"/>
    <w:rsid w:val="0806421B"/>
    <w:rsid w:val="0822060B"/>
    <w:rsid w:val="08D77648"/>
    <w:rsid w:val="08D87341"/>
    <w:rsid w:val="09215C24"/>
    <w:rsid w:val="094A3686"/>
    <w:rsid w:val="09747A74"/>
    <w:rsid w:val="0980662B"/>
    <w:rsid w:val="0980799C"/>
    <w:rsid w:val="09944B8E"/>
    <w:rsid w:val="09B71CDA"/>
    <w:rsid w:val="0A105904"/>
    <w:rsid w:val="0A137FCA"/>
    <w:rsid w:val="0A32077B"/>
    <w:rsid w:val="0A6A18DB"/>
    <w:rsid w:val="0A73514E"/>
    <w:rsid w:val="0A7D1BE8"/>
    <w:rsid w:val="0A975B48"/>
    <w:rsid w:val="0A9A216D"/>
    <w:rsid w:val="0AC21C32"/>
    <w:rsid w:val="0AEF3828"/>
    <w:rsid w:val="0B406381"/>
    <w:rsid w:val="0B61144B"/>
    <w:rsid w:val="0B7D19AF"/>
    <w:rsid w:val="0BB452AA"/>
    <w:rsid w:val="0BBB665B"/>
    <w:rsid w:val="0C0F534B"/>
    <w:rsid w:val="0C3436AB"/>
    <w:rsid w:val="0C685EAE"/>
    <w:rsid w:val="0C992C37"/>
    <w:rsid w:val="0CBD6F29"/>
    <w:rsid w:val="0D5B011C"/>
    <w:rsid w:val="0D727688"/>
    <w:rsid w:val="0D7C07BE"/>
    <w:rsid w:val="0D8633EB"/>
    <w:rsid w:val="0DB55A7E"/>
    <w:rsid w:val="0E7A332E"/>
    <w:rsid w:val="0E807E3A"/>
    <w:rsid w:val="0E810642"/>
    <w:rsid w:val="0E9113ED"/>
    <w:rsid w:val="0EAC50D3"/>
    <w:rsid w:val="0EDB1514"/>
    <w:rsid w:val="0EEA6FC1"/>
    <w:rsid w:val="0EEA79A9"/>
    <w:rsid w:val="0F790928"/>
    <w:rsid w:val="0F8400D8"/>
    <w:rsid w:val="0FD52407"/>
    <w:rsid w:val="10086339"/>
    <w:rsid w:val="102636A0"/>
    <w:rsid w:val="1028714E"/>
    <w:rsid w:val="1067457F"/>
    <w:rsid w:val="107C607B"/>
    <w:rsid w:val="108113B9"/>
    <w:rsid w:val="10BB5D56"/>
    <w:rsid w:val="10C87502"/>
    <w:rsid w:val="10CD72BB"/>
    <w:rsid w:val="111625C1"/>
    <w:rsid w:val="115031A6"/>
    <w:rsid w:val="11851C0B"/>
    <w:rsid w:val="12197477"/>
    <w:rsid w:val="12314985"/>
    <w:rsid w:val="1264785B"/>
    <w:rsid w:val="12647A72"/>
    <w:rsid w:val="12925FE9"/>
    <w:rsid w:val="12E05F13"/>
    <w:rsid w:val="12F16504"/>
    <w:rsid w:val="12FB3F33"/>
    <w:rsid w:val="131B5CD3"/>
    <w:rsid w:val="13776448"/>
    <w:rsid w:val="137B5074"/>
    <w:rsid w:val="1382549E"/>
    <w:rsid w:val="139C44D2"/>
    <w:rsid w:val="144F070C"/>
    <w:rsid w:val="1466407E"/>
    <w:rsid w:val="146E27F8"/>
    <w:rsid w:val="14834E28"/>
    <w:rsid w:val="148E7D65"/>
    <w:rsid w:val="149363ED"/>
    <w:rsid w:val="14C34F24"/>
    <w:rsid w:val="15225379"/>
    <w:rsid w:val="15231BF9"/>
    <w:rsid w:val="15515573"/>
    <w:rsid w:val="15565D98"/>
    <w:rsid w:val="15664F78"/>
    <w:rsid w:val="15C2342E"/>
    <w:rsid w:val="15C4546D"/>
    <w:rsid w:val="16881F81"/>
    <w:rsid w:val="16EA2C3C"/>
    <w:rsid w:val="17365652"/>
    <w:rsid w:val="1743376D"/>
    <w:rsid w:val="17F43647"/>
    <w:rsid w:val="186B3909"/>
    <w:rsid w:val="18BE612E"/>
    <w:rsid w:val="18D56FD4"/>
    <w:rsid w:val="18E4551E"/>
    <w:rsid w:val="190873AA"/>
    <w:rsid w:val="195A07CF"/>
    <w:rsid w:val="1981715C"/>
    <w:rsid w:val="19A03A86"/>
    <w:rsid w:val="19F02EFF"/>
    <w:rsid w:val="1A064976"/>
    <w:rsid w:val="1A361CF4"/>
    <w:rsid w:val="1A3B68AA"/>
    <w:rsid w:val="1A3E1C1E"/>
    <w:rsid w:val="1AC437A4"/>
    <w:rsid w:val="1B0C2561"/>
    <w:rsid w:val="1B2F50C2"/>
    <w:rsid w:val="1B6F4F40"/>
    <w:rsid w:val="1B8E0BB7"/>
    <w:rsid w:val="1BD9502D"/>
    <w:rsid w:val="1C0A315F"/>
    <w:rsid w:val="1C141836"/>
    <w:rsid w:val="1C33473D"/>
    <w:rsid w:val="1C5A786C"/>
    <w:rsid w:val="1C76537D"/>
    <w:rsid w:val="1CB87339"/>
    <w:rsid w:val="1CEC2B3E"/>
    <w:rsid w:val="1CF2638E"/>
    <w:rsid w:val="1D5A1511"/>
    <w:rsid w:val="1D7847A6"/>
    <w:rsid w:val="1D9C6312"/>
    <w:rsid w:val="1E1265D5"/>
    <w:rsid w:val="1E2E78B2"/>
    <w:rsid w:val="1E3F5196"/>
    <w:rsid w:val="1E4449D5"/>
    <w:rsid w:val="1E5E181A"/>
    <w:rsid w:val="1E6B6A14"/>
    <w:rsid w:val="1E851C76"/>
    <w:rsid w:val="1E9516DF"/>
    <w:rsid w:val="1E9857FA"/>
    <w:rsid w:val="1EB26B5C"/>
    <w:rsid w:val="1F370744"/>
    <w:rsid w:val="1F933745"/>
    <w:rsid w:val="1FC90276"/>
    <w:rsid w:val="1FD16A32"/>
    <w:rsid w:val="2040727F"/>
    <w:rsid w:val="20550D9A"/>
    <w:rsid w:val="209B6D55"/>
    <w:rsid w:val="20AC3611"/>
    <w:rsid w:val="20D12777"/>
    <w:rsid w:val="20DB0849"/>
    <w:rsid w:val="21221225"/>
    <w:rsid w:val="213D1BBA"/>
    <w:rsid w:val="21582E98"/>
    <w:rsid w:val="215D04AF"/>
    <w:rsid w:val="218356E1"/>
    <w:rsid w:val="21845C9E"/>
    <w:rsid w:val="218E2416"/>
    <w:rsid w:val="220D2602"/>
    <w:rsid w:val="22685920"/>
    <w:rsid w:val="226915FE"/>
    <w:rsid w:val="227000D6"/>
    <w:rsid w:val="22702106"/>
    <w:rsid w:val="22732EF1"/>
    <w:rsid w:val="229677D4"/>
    <w:rsid w:val="22A85809"/>
    <w:rsid w:val="234F4B80"/>
    <w:rsid w:val="23555CC1"/>
    <w:rsid w:val="23810484"/>
    <w:rsid w:val="23BA1BE8"/>
    <w:rsid w:val="2411199F"/>
    <w:rsid w:val="241804A5"/>
    <w:rsid w:val="24214489"/>
    <w:rsid w:val="245D47C2"/>
    <w:rsid w:val="24B97929"/>
    <w:rsid w:val="24D632D7"/>
    <w:rsid w:val="25381017"/>
    <w:rsid w:val="254B70B5"/>
    <w:rsid w:val="256E4A38"/>
    <w:rsid w:val="25714529"/>
    <w:rsid w:val="25EA1E77"/>
    <w:rsid w:val="265A4FBD"/>
    <w:rsid w:val="26E10E4C"/>
    <w:rsid w:val="270A5A82"/>
    <w:rsid w:val="271E0BB2"/>
    <w:rsid w:val="276021F9"/>
    <w:rsid w:val="27710810"/>
    <w:rsid w:val="27CD5A5E"/>
    <w:rsid w:val="27D65DBA"/>
    <w:rsid w:val="283A6824"/>
    <w:rsid w:val="285F40CA"/>
    <w:rsid w:val="289E1AF0"/>
    <w:rsid w:val="28C01ECB"/>
    <w:rsid w:val="29253660"/>
    <w:rsid w:val="292B0514"/>
    <w:rsid w:val="29BF71E3"/>
    <w:rsid w:val="29D6387F"/>
    <w:rsid w:val="29E03A2B"/>
    <w:rsid w:val="2A127B63"/>
    <w:rsid w:val="2A186477"/>
    <w:rsid w:val="2A451A6C"/>
    <w:rsid w:val="2A93458B"/>
    <w:rsid w:val="2A950CB9"/>
    <w:rsid w:val="2AAA4765"/>
    <w:rsid w:val="2AC21606"/>
    <w:rsid w:val="2B365FF8"/>
    <w:rsid w:val="2B446269"/>
    <w:rsid w:val="2B7E7608"/>
    <w:rsid w:val="2B7F04E9"/>
    <w:rsid w:val="2B8B554A"/>
    <w:rsid w:val="2BA65E75"/>
    <w:rsid w:val="2BD4136D"/>
    <w:rsid w:val="2C8D32DB"/>
    <w:rsid w:val="2C932FD6"/>
    <w:rsid w:val="2CD15EE1"/>
    <w:rsid w:val="2CD741F3"/>
    <w:rsid w:val="2CDA6931"/>
    <w:rsid w:val="2CE901CD"/>
    <w:rsid w:val="2D1B2D7A"/>
    <w:rsid w:val="2D496D68"/>
    <w:rsid w:val="2D803F3E"/>
    <w:rsid w:val="2DB80F46"/>
    <w:rsid w:val="2DD37B2E"/>
    <w:rsid w:val="2E7A48DE"/>
    <w:rsid w:val="2E9C43C4"/>
    <w:rsid w:val="2EAC42E8"/>
    <w:rsid w:val="2EBA5177"/>
    <w:rsid w:val="2EDC3ED8"/>
    <w:rsid w:val="2EE40E2C"/>
    <w:rsid w:val="2F104B00"/>
    <w:rsid w:val="2F5D05DC"/>
    <w:rsid w:val="2F6351B4"/>
    <w:rsid w:val="2F970FE9"/>
    <w:rsid w:val="2F9E02E9"/>
    <w:rsid w:val="2FA53C7A"/>
    <w:rsid w:val="2FC86126"/>
    <w:rsid w:val="2FC968E8"/>
    <w:rsid w:val="2FCF199E"/>
    <w:rsid w:val="2FFF63F9"/>
    <w:rsid w:val="30133AD1"/>
    <w:rsid w:val="30483E83"/>
    <w:rsid w:val="305D273A"/>
    <w:rsid w:val="30850E88"/>
    <w:rsid w:val="309317F7"/>
    <w:rsid w:val="30AC2E50"/>
    <w:rsid w:val="30BF3991"/>
    <w:rsid w:val="30C602FF"/>
    <w:rsid w:val="3111619A"/>
    <w:rsid w:val="31424684"/>
    <w:rsid w:val="316F5DC0"/>
    <w:rsid w:val="31B139DC"/>
    <w:rsid w:val="31B46FF2"/>
    <w:rsid w:val="31F07456"/>
    <w:rsid w:val="32497AF3"/>
    <w:rsid w:val="32764801"/>
    <w:rsid w:val="3341378C"/>
    <w:rsid w:val="3362086A"/>
    <w:rsid w:val="33A4221C"/>
    <w:rsid w:val="343C0775"/>
    <w:rsid w:val="34401962"/>
    <w:rsid w:val="348D47EE"/>
    <w:rsid w:val="349B5B79"/>
    <w:rsid w:val="34A02734"/>
    <w:rsid w:val="34A51AF9"/>
    <w:rsid w:val="34C47095"/>
    <w:rsid w:val="34F7628B"/>
    <w:rsid w:val="355F061F"/>
    <w:rsid w:val="356C50EC"/>
    <w:rsid w:val="35AF70D3"/>
    <w:rsid w:val="36137E45"/>
    <w:rsid w:val="36376E0A"/>
    <w:rsid w:val="36484C39"/>
    <w:rsid w:val="364A4C7C"/>
    <w:rsid w:val="36A83A7F"/>
    <w:rsid w:val="36C02CFA"/>
    <w:rsid w:val="36E27AE8"/>
    <w:rsid w:val="3700166C"/>
    <w:rsid w:val="379A1012"/>
    <w:rsid w:val="37F52D97"/>
    <w:rsid w:val="383733B0"/>
    <w:rsid w:val="38694EE9"/>
    <w:rsid w:val="387B329C"/>
    <w:rsid w:val="38912AC0"/>
    <w:rsid w:val="38B92017"/>
    <w:rsid w:val="39205BF2"/>
    <w:rsid w:val="39717338"/>
    <w:rsid w:val="399565E0"/>
    <w:rsid w:val="39A05ADB"/>
    <w:rsid w:val="39B40599"/>
    <w:rsid w:val="3A0946EB"/>
    <w:rsid w:val="3A117273"/>
    <w:rsid w:val="3A6818FA"/>
    <w:rsid w:val="3AAD21B4"/>
    <w:rsid w:val="3AB344ED"/>
    <w:rsid w:val="3B0B7552"/>
    <w:rsid w:val="3B0B7708"/>
    <w:rsid w:val="3B365CC9"/>
    <w:rsid w:val="3B60677A"/>
    <w:rsid w:val="3B697D24"/>
    <w:rsid w:val="3B79633E"/>
    <w:rsid w:val="3B814447"/>
    <w:rsid w:val="3B9A7B88"/>
    <w:rsid w:val="3BA24FE4"/>
    <w:rsid w:val="3BB42978"/>
    <w:rsid w:val="3BD333EF"/>
    <w:rsid w:val="3BD8694B"/>
    <w:rsid w:val="3C161A03"/>
    <w:rsid w:val="3C534CA8"/>
    <w:rsid w:val="3C7879F1"/>
    <w:rsid w:val="3CDF3F9E"/>
    <w:rsid w:val="3D2C7AC8"/>
    <w:rsid w:val="3D494F1A"/>
    <w:rsid w:val="3D4E2786"/>
    <w:rsid w:val="3D536596"/>
    <w:rsid w:val="3D855D12"/>
    <w:rsid w:val="3D8B42FF"/>
    <w:rsid w:val="3DC456E6"/>
    <w:rsid w:val="3DD338D1"/>
    <w:rsid w:val="3DE86C4C"/>
    <w:rsid w:val="3DF36A6E"/>
    <w:rsid w:val="3E2B1CC9"/>
    <w:rsid w:val="3EA572C5"/>
    <w:rsid w:val="3EBA1EE9"/>
    <w:rsid w:val="3EC82FB3"/>
    <w:rsid w:val="3ED2798E"/>
    <w:rsid w:val="3F0833B0"/>
    <w:rsid w:val="3F182204"/>
    <w:rsid w:val="3F32667F"/>
    <w:rsid w:val="3F792F1E"/>
    <w:rsid w:val="3F9133A5"/>
    <w:rsid w:val="40270EDD"/>
    <w:rsid w:val="403D52DB"/>
    <w:rsid w:val="40493E7F"/>
    <w:rsid w:val="40824826"/>
    <w:rsid w:val="40A54574"/>
    <w:rsid w:val="40E63923"/>
    <w:rsid w:val="41546D80"/>
    <w:rsid w:val="415643E4"/>
    <w:rsid w:val="417F0089"/>
    <w:rsid w:val="419158DF"/>
    <w:rsid w:val="41990C37"/>
    <w:rsid w:val="41E537CB"/>
    <w:rsid w:val="41F67E38"/>
    <w:rsid w:val="42293AD3"/>
    <w:rsid w:val="42971481"/>
    <w:rsid w:val="42A04182"/>
    <w:rsid w:val="43032966"/>
    <w:rsid w:val="43194544"/>
    <w:rsid w:val="433437C5"/>
    <w:rsid w:val="439C08D2"/>
    <w:rsid w:val="43A91E5B"/>
    <w:rsid w:val="43AE22D6"/>
    <w:rsid w:val="448121AB"/>
    <w:rsid w:val="44875EAF"/>
    <w:rsid w:val="449E0D39"/>
    <w:rsid w:val="44F543D6"/>
    <w:rsid w:val="452B2B5E"/>
    <w:rsid w:val="4542321E"/>
    <w:rsid w:val="4562497D"/>
    <w:rsid w:val="45B222C8"/>
    <w:rsid w:val="45B44292"/>
    <w:rsid w:val="45C73FC5"/>
    <w:rsid w:val="45E32B26"/>
    <w:rsid w:val="45EF5FB8"/>
    <w:rsid w:val="46285197"/>
    <w:rsid w:val="463A3650"/>
    <w:rsid w:val="46461627"/>
    <w:rsid w:val="46507297"/>
    <w:rsid w:val="46647A66"/>
    <w:rsid w:val="469F0116"/>
    <w:rsid w:val="46F1158D"/>
    <w:rsid w:val="47277B83"/>
    <w:rsid w:val="4750522E"/>
    <w:rsid w:val="475259B7"/>
    <w:rsid w:val="475C7B62"/>
    <w:rsid w:val="47995D18"/>
    <w:rsid w:val="47FE1F9A"/>
    <w:rsid w:val="482254E2"/>
    <w:rsid w:val="483E28ED"/>
    <w:rsid w:val="484F2050"/>
    <w:rsid w:val="487749DE"/>
    <w:rsid w:val="488302AE"/>
    <w:rsid w:val="48831CF9"/>
    <w:rsid w:val="48AC020A"/>
    <w:rsid w:val="48CB7AD6"/>
    <w:rsid w:val="48E345CC"/>
    <w:rsid w:val="48F464A2"/>
    <w:rsid w:val="48F54394"/>
    <w:rsid w:val="49024C9C"/>
    <w:rsid w:val="49044BE8"/>
    <w:rsid w:val="496F4D40"/>
    <w:rsid w:val="49B1408D"/>
    <w:rsid w:val="49FE5ADB"/>
    <w:rsid w:val="4A027BBB"/>
    <w:rsid w:val="4A2F2139"/>
    <w:rsid w:val="4A323C61"/>
    <w:rsid w:val="4A39249C"/>
    <w:rsid w:val="4A7D4FD2"/>
    <w:rsid w:val="4A913C9A"/>
    <w:rsid w:val="4AA123D5"/>
    <w:rsid w:val="4B1F70AC"/>
    <w:rsid w:val="4B240F94"/>
    <w:rsid w:val="4B4D6D1A"/>
    <w:rsid w:val="4B620E73"/>
    <w:rsid w:val="4B763CB4"/>
    <w:rsid w:val="4B856638"/>
    <w:rsid w:val="4BB26B7D"/>
    <w:rsid w:val="4BDA5120"/>
    <w:rsid w:val="4C003D8D"/>
    <w:rsid w:val="4C0832E5"/>
    <w:rsid w:val="4C172D0C"/>
    <w:rsid w:val="4C352DFF"/>
    <w:rsid w:val="4C3C565C"/>
    <w:rsid w:val="4C5C55E6"/>
    <w:rsid w:val="4CCC79C7"/>
    <w:rsid w:val="4CE94821"/>
    <w:rsid w:val="4D0300DE"/>
    <w:rsid w:val="4D0B5439"/>
    <w:rsid w:val="4D553CBF"/>
    <w:rsid w:val="4D7555C7"/>
    <w:rsid w:val="4D830553"/>
    <w:rsid w:val="4DAB7D28"/>
    <w:rsid w:val="4DBC57E6"/>
    <w:rsid w:val="4DE84AD8"/>
    <w:rsid w:val="4DF07D79"/>
    <w:rsid w:val="4DF65A5C"/>
    <w:rsid w:val="4E872924"/>
    <w:rsid w:val="4E8D742E"/>
    <w:rsid w:val="4EAE6DA0"/>
    <w:rsid w:val="4EB8094F"/>
    <w:rsid w:val="4EEA7E3B"/>
    <w:rsid w:val="4FCF2EA3"/>
    <w:rsid w:val="4FE617D9"/>
    <w:rsid w:val="4FE707F9"/>
    <w:rsid w:val="5016514B"/>
    <w:rsid w:val="50757147"/>
    <w:rsid w:val="50B74C36"/>
    <w:rsid w:val="50BD4DF3"/>
    <w:rsid w:val="50CF0EE9"/>
    <w:rsid w:val="50FC1A26"/>
    <w:rsid w:val="51137C86"/>
    <w:rsid w:val="513B2CE7"/>
    <w:rsid w:val="516905D8"/>
    <w:rsid w:val="51723664"/>
    <w:rsid w:val="51771629"/>
    <w:rsid w:val="518947D7"/>
    <w:rsid w:val="51956619"/>
    <w:rsid w:val="51BB7195"/>
    <w:rsid w:val="51CB1C78"/>
    <w:rsid w:val="51FD6A51"/>
    <w:rsid w:val="521D240A"/>
    <w:rsid w:val="52224331"/>
    <w:rsid w:val="52243FC9"/>
    <w:rsid w:val="525A7D74"/>
    <w:rsid w:val="526B680A"/>
    <w:rsid w:val="52836F71"/>
    <w:rsid w:val="52D26B02"/>
    <w:rsid w:val="53394028"/>
    <w:rsid w:val="53671FD0"/>
    <w:rsid w:val="53D61877"/>
    <w:rsid w:val="540D1750"/>
    <w:rsid w:val="54161C73"/>
    <w:rsid w:val="541A5D30"/>
    <w:rsid w:val="54371BD0"/>
    <w:rsid w:val="5463070C"/>
    <w:rsid w:val="549239F0"/>
    <w:rsid w:val="54CF34BC"/>
    <w:rsid w:val="54D062C6"/>
    <w:rsid w:val="5507618C"/>
    <w:rsid w:val="55102B67"/>
    <w:rsid w:val="55132D9D"/>
    <w:rsid w:val="55517407"/>
    <w:rsid w:val="556578BB"/>
    <w:rsid w:val="556A0B5D"/>
    <w:rsid w:val="558319C8"/>
    <w:rsid w:val="55C1559C"/>
    <w:rsid w:val="55E10E5A"/>
    <w:rsid w:val="55F068CD"/>
    <w:rsid w:val="560C77D2"/>
    <w:rsid w:val="56501D52"/>
    <w:rsid w:val="566C3136"/>
    <w:rsid w:val="567E3943"/>
    <w:rsid w:val="56823A8C"/>
    <w:rsid w:val="568D04F2"/>
    <w:rsid w:val="56A12BDB"/>
    <w:rsid w:val="56B16C89"/>
    <w:rsid w:val="57033184"/>
    <w:rsid w:val="578B0CFA"/>
    <w:rsid w:val="57CF6D09"/>
    <w:rsid w:val="580845C6"/>
    <w:rsid w:val="587F6530"/>
    <w:rsid w:val="58B91CD7"/>
    <w:rsid w:val="58C91B5D"/>
    <w:rsid w:val="58F17C86"/>
    <w:rsid w:val="593C217C"/>
    <w:rsid w:val="594C6863"/>
    <w:rsid w:val="59513E7A"/>
    <w:rsid w:val="5975743C"/>
    <w:rsid w:val="599047F3"/>
    <w:rsid w:val="59F16D3C"/>
    <w:rsid w:val="5A0B43C0"/>
    <w:rsid w:val="5A296BA4"/>
    <w:rsid w:val="5A395792"/>
    <w:rsid w:val="5A526582"/>
    <w:rsid w:val="5A5338E1"/>
    <w:rsid w:val="5A5F5C77"/>
    <w:rsid w:val="5A711A0D"/>
    <w:rsid w:val="5ADA7E9F"/>
    <w:rsid w:val="5B0E7B48"/>
    <w:rsid w:val="5B140174"/>
    <w:rsid w:val="5B1613E4"/>
    <w:rsid w:val="5B2568B5"/>
    <w:rsid w:val="5B441B6C"/>
    <w:rsid w:val="5B78003B"/>
    <w:rsid w:val="5BAF30D9"/>
    <w:rsid w:val="5BC11A60"/>
    <w:rsid w:val="5BE765B0"/>
    <w:rsid w:val="5C425CFC"/>
    <w:rsid w:val="5C766E29"/>
    <w:rsid w:val="5C7A4D54"/>
    <w:rsid w:val="5C943594"/>
    <w:rsid w:val="5CBD2F36"/>
    <w:rsid w:val="5CBF7A3A"/>
    <w:rsid w:val="5CC26DAC"/>
    <w:rsid w:val="5CC86079"/>
    <w:rsid w:val="5CD23B73"/>
    <w:rsid w:val="5CD57954"/>
    <w:rsid w:val="5D544233"/>
    <w:rsid w:val="5D5A52C7"/>
    <w:rsid w:val="5D5A77C0"/>
    <w:rsid w:val="5D7C1410"/>
    <w:rsid w:val="5DAA0B9B"/>
    <w:rsid w:val="5DC14E75"/>
    <w:rsid w:val="5DE057CC"/>
    <w:rsid w:val="5DF474C9"/>
    <w:rsid w:val="5E1C65B7"/>
    <w:rsid w:val="5E231B5D"/>
    <w:rsid w:val="5E2C3A34"/>
    <w:rsid w:val="5ED35331"/>
    <w:rsid w:val="5F127819"/>
    <w:rsid w:val="5F4A0A0D"/>
    <w:rsid w:val="601C6864"/>
    <w:rsid w:val="60350ED3"/>
    <w:rsid w:val="60B72AEE"/>
    <w:rsid w:val="60E20F2B"/>
    <w:rsid w:val="60EF0689"/>
    <w:rsid w:val="60F650B9"/>
    <w:rsid w:val="60F872D1"/>
    <w:rsid w:val="61025188"/>
    <w:rsid w:val="61057D5F"/>
    <w:rsid w:val="611D0AE5"/>
    <w:rsid w:val="61273712"/>
    <w:rsid w:val="614D4977"/>
    <w:rsid w:val="61704C00"/>
    <w:rsid w:val="61E33ADD"/>
    <w:rsid w:val="624A590A"/>
    <w:rsid w:val="626D25CE"/>
    <w:rsid w:val="627E5CB2"/>
    <w:rsid w:val="62CE1B77"/>
    <w:rsid w:val="631A16F7"/>
    <w:rsid w:val="633A772C"/>
    <w:rsid w:val="63C60FC0"/>
    <w:rsid w:val="63CB2A7A"/>
    <w:rsid w:val="642D7291"/>
    <w:rsid w:val="643B4928"/>
    <w:rsid w:val="648733AC"/>
    <w:rsid w:val="64B54289"/>
    <w:rsid w:val="64BA3D7A"/>
    <w:rsid w:val="64F179BC"/>
    <w:rsid w:val="6503795B"/>
    <w:rsid w:val="652A1A23"/>
    <w:rsid w:val="65323AFA"/>
    <w:rsid w:val="654A23E3"/>
    <w:rsid w:val="65682048"/>
    <w:rsid w:val="65815634"/>
    <w:rsid w:val="658971CF"/>
    <w:rsid w:val="65C6085D"/>
    <w:rsid w:val="65C82300"/>
    <w:rsid w:val="660A2050"/>
    <w:rsid w:val="66127E0B"/>
    <w:rsid w:val="662D4693"/>
    <w:rsid w:val="665054B9"/>
    <w:rsid w:val="665704D3"/>
    <w:rsid w:val="6683763C"/>
    <w:rsid w:val="669944D9"/>
    <w:rsid w:val="66CC3515"/>
    <w:rsid w:val="66E327CE"/>
    <w:rsid w:val="66F10AFA"/>
    <w:rsid w:val="67010561"/>
    <w:rsid w:val="67201527"/>
    <w:rsid w:val="673E5FF3"/>
    <w:rsid w:val="676C6322"/>
    <w:rsid w:val="67753429"/>
    <w:rsid w:val="67892A30"/>
    <w:rsid w:val="67963A3C"/>
    <w:rsid w:val="67A140FF"/>
    <w:rsid w:val="67AC4302"/>
    <w:rsid w:val="67C065A4"/>
    <w:rsid w:val="67D359C9"/>
    <w:rsid w:val="68042537"/>
    <w:rsid w:val="68095B31"/>
    <w:rsid w:val="68103BDF"/>
    <w:rsid w:val="68297D70"/>
    <w:rsid w:val="68E2428E"/>
    <w:rsid w:val="68FE36DD"/>
    <w:rsid w:val="691E364C"/>
    <w:rsid w:val="694E60FC"/>
    <w:rsid w:val="696702F4"/>
    <w:rsid w:val="6A256904"/>
    <w:rsid w:val="6A2C1D99"/>
    <w:rsid w:val="6A4315BC"/>
    <w:rsid w:val="6A6612D8"/>
    <w:rsid w:val="6A7476FC"/>
    <w:rsid w:val="6AAA163C"/>
    <w:rsid w:val="6B144B23"/>
    <w:rsid w:val="6B1D34A7"/>
    <w:rsid w:val="6B405AFC"/>
    <w:rsid w:val="6B656832"/>
    <w:rsid w:val="6BA22313"/>
    <w:rsid w:val="6BAA76A3"/>
    <w:rsid w:val="6BEA5A68"/>
    <w:rsid w:val="6C675CE6"/>
    <w:rsid w:val="6D1D3046"/>
    <w:rsid w:val="6D4F4321"/>
    <w:rsid w:val="6DF376F2"/>
    <w:rsid w:val="6DF41B82"/>
    <w:rsid w:val="6DFF7360"/>
    <w:rsid w:val="6E035DE2"/>
    <w:rsid w:val="6E0E4702"/>
    <w:rsid w:val="6E3F02ED"/>
    <w:rsid w:val="6E7A5F73"/>
    <w:rsid w:val="6EE90F9D"/>
    <w:rsid w:val="6F1D7B64"/>
    <w:rsid w:val="6F304979"/>
    <w:rsid w:val="6F3E2EF9"/>
    <w:rsid w:val="6F881820"/>
    <w:rsid w:val="6FB6454A"/>
    <w:rsid w:val="6FC06712"/>
    <w:rsid w:val="6FD74228"/>
    <w:rsid w:val="7021106F"/>
    <w:rsid w:val="702754DC"/>
    <w:rsid w:val="70481DBB"/>
    <w:rsid w:val="704E65B0"/>
    <w:rsid w:val="7065160C"/>
    <w:rsid w:val="708C533F"/>
    <w:rsid w:val="70980188"/>
    <w:rsid w:val="70B474DA"/>
    <w:rsid w:val="70E4517B"/>
    <w:rsid w:val="7107455E"/>
    <w:rsid w:val="710E79D6"/>
    <w:rsid w:val="71175551"/>
    <w:rsid w:val="712F4B55"/>
    <w:rsid w:val="71462F6F"/>
    <w:rsid w:val="71633091"/>
    <w:rsid w:val="71874904"/>
    <w:rsid w:val="71A279E7"/>
    <w:rsid w:val="71C617F4"/>
    <w:rsid w:val="71D87BEC"/>
    <w:rsid w:val="71F8286E"/>
    <w:rsid w:val="72005FE5"/>
    <w:rsid w:val="72361A07"/>
    <w:rsid w:val="725A270A"/>
    <w:rsid w:val="72620EA6"/>
    <w:rsid w:val="728078CA"/>
    <w:rsid w:val="72BF5BE2"/>
    <w:rsid w:val="73081CA5"/>
    <w:rsid w:val="73136EFB"/>
    <w:rsid w:val="73275BE6"/>
    <w:rsid w:val="735A5BA1"/>
    <w:rsid w:val="735D2FC3"/>
    <w:rsid w:val="73E831D5"/>
    <w:rsid w:val="74100036"/>
    <w:rsid w:val="74201F7D"/>
    <w:rsid w:val="742F6FCE"/>
    <w:rsid w:val="7487762D"/>
    <w:rsid w:val="74C33AA4"/>
    <w:rsid w:val="74F93837"/>
    <w:rsid w:val="75210D7A"/>
    <w:rsid w:val="75385498"/>
    <w:rsid w:val="754C4174"/>
    <w:rsid w:val="75680129"/>
    <w:rsid w:val="75910ACE"/>
    <w:rsid w:val="75AE0CEB"/>
    <w:rsid w:val="75F37776"/>
    <w:rsid w:val="76835714"/>
    <w:rsid w:val="76BC207F"/>
    <w:rsid w:val="76EB4904"/>
    <w:rsid w:val="76F25B94"/>
    <w:rsid w:val="77065E4C"/>
    <w:rsid w:val="771C566F"/>
    <w:rsid w:val="77296E1D"/>
    <w:rsid w:val="77645DCD"/>
    <w:rsid w:val="776C7C79"/>
    <w:rsid w:val="777378F5"/>
    <w:rsid w:val="777A2D3C"/>
    <w:rsid w:val="77D25D2E"/>
    <w:rsid w:val="78007F8A"/>
    <w:rsid w:val="7834742C"/>
    <w:rsid w:val="7838290E"/>
    <w:rsid w:val="78A715E8"/>
    <w:rsid w:val="79074B81"/>
    <w:rsid w:val="791C2CC7"/>
    <w:rsid w:val="79386064"/>
    <w:rsid w:val="794F0939"/>
    <w:rsid w:val="7974588C"/>
    <w:rsid w:val="79AF0FCA"/>
    <w:rsid w:val="79B3765B"/>
    <w:rsid w:val="7A1044F1"/>
    <w:rsid w:val="7A2D43C7"/>
    <w:rsid w:val="7A560E98"/>
    <w:rsid w:val="7AF9279C"/>
    <w:rsid w:val="7B424F78"/>
    <w:rsid w:val="7BCA404B"/>
    <w:rsid w:val="7BE250F3"/>
    <w:rsid w:val="7C1B3F81"/>
    <w:rsid w:val="7C5D0785"/>
    <w:rsid w:val="7C722BF6"/>
    <w:rsid w:val="7CC51958"/>
    <w:rsid w:val="7CD53DF9"/>
    <w:rsid w:val="7D097C86"/>
    <w:rsid w:val="7D7D673C"/>
    <w:rsid w:val="7DD87E16"/>
    <w:rsid w:val="7E1D603F"/>
    <w:rsid w:val="7E266DD3"/>
    <w:rsid w:val="7E2936C3"/>
    <w:rsid w:val="7E6411B9"/>
    <w:rsid w:val="7E6B10C1"/>
    <w:rsid w:val="7EA92E9E"/>
    <w:rsid w:val="7EC169E3"/>
    <w:rsid w:val="7ED45C48"/>
    <w:rsid w:val="7F5B2D73"/>
    <w:rsid w:val="7F7B14DF"/>
    <w:rsid w:val="7FB623D9"/>
    <w:rsid w:val="7FE66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0"/>
    <w:autoRedefine/>
    <w:qFormat/>
    <w:uiPriority w:val="9"/>
    <w:pPr>
      <w:keepNext/>
      <w:keepLines/>
      <w:spacing w:before="340" w:after="330" w:line="578" w:lineRule="auto"/>
      <w:outlineLvl w:val="0"/>
    </w:pPr>
    <w:rPr>
      <w:b/>
      <w:bCs/>
      <w:kern w:val="44"/>
      <w:sz w:val="44"/>
      <w:szCs w:val="44"/>
    </w:rPr>
  </w:style>
  <w:style w:type="paragraph" w:styleId="3">
    <w:name w:val="heading 2"/>
    <w:basedOn w:val="4"/>
    <w:next w:val="1"/>
    <w:autoRedefine/>
    <w:qFormat/>
    <w:uiPriority w:val="0"/>
    <w:pPr>
      <w:spacing w:line="415" w:lineRule="auto"/>
      <w:outlineLvl w:val="1"/>
    </w:pPr>
    <w:rPr>
      <w:rFonts w:ascii="Arial" w:hAnsi="Arial" w:eastAsia="黑体" w:cs="Arial"/>
    </w:rPr>
  </w:style>
  <w:style w:type="paragraph" w:styleId="4">
    <w:name w:val="heading 3"/>
    <w:basedOn w:val="1"/>
    <w:next w:val="1"/>
    <w:link w:val="62"/>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7"/>
    <w:autoRedefine/>
    <w:qFormat/>
    <w:uiPriority w:val="0"/>
    <w:pPr>
      <w:keepNext/>
      <w:keepLines/>
      <w:spacing w:before="280" w:after="290" w:line="376" w:lineRule="auto"/>
      <w:outlineLvl w:val="3"/>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260"/>
      <w:jc w:val="left"/>
    </w:pPr>
    <w:rPr>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59"/>
    <w:autoRedefine/>
    <w:qFormat/>
    <w:uiPriority w:val="0"/>
    <w:pPr>
      <w:jc w:val="left"/>
    </w:pPr>
    <w:rPr>
      <w:rFonts w:ascii="Arial" w:hAnsi="Arial" w:eastAsia="黑体" w:cs="Arial"/>
    </w:rPr>
  </w:style>
  <w:style w:type="paragraph" w:styleId="9">
    <w:name w:val="Body Text"/>
    <w:basedOn w:val="1"/>
    <w:next w:val="10"/>
    <w:autoRedefine/>
    <w:qFormat/>
    <w:uiPriority w:val="0"/>
    <w:pPr>
      <w:spacing w:after="120"/>
    </w:pPr>
    <w:rPr>
      <w:rFonts w:ascii="@微软简标宋" w:hAnsi="@微软简标宋" w:eastAsia="@微软简标宋" w:cs="@微软简标宋"/>
      <w:szCs w:val="24"/>
      <w:lang w:val="zh-CN"/>
    </w:rPr>
  </w:style>
  <w:style w:type="paragraph" w:styleId="10">
    <w:name w:val="Date"/>
    <w:basedOn w:val="1"/>
    <w:next w:val="1"/>
    <w:link w:val="56"/>
    <w:autoRedefine/>
    <w:qFormat/>
    <w:uiPriority w:val="0"/>
    <w:rPr>
      <w:rFonts w:ascii="Arial" w:hAnsi="Arial" w:eastAsia="宋体" w:cs="Arial"/>
      <w:b/>
      <w:sz w:val="28"/>
    </w:rPr>
  </w:style>
  <w:style w:type="paragraph" w:styleId="11">
    <w:name w:val="Body Text Indent"/>
    <w:basedOn w:val="1"/>
    <w:next w:val="12"/>
    <w:autoRedefine/>
    <w:qFormat/>
    <w:uiPriority w:val="0"/>
    <w:pPr>
      <w:spacing w:after="120"/>
      <w:ind w:left="420" w:leftChars="200"/>
    </w:pPr>
  </w:style>
  <w:style w:type="paragraph" w:styleId="12">
    <w:name w:val="envelope return"/>
    <w:basedOn w:val="1"/>
    <w:next w:val="6"/>
    <w:qFormat/>
    <w:uiPriority w:val="0"/>
    <w:pPr>
      <w:snapToGrid w:val="0"/>
    </w:pPr>
    <w:rPr>
      <w:rFonts w:ascii="Arial" w:hAnsi="Arial"/>
    </w:r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49"/>
    <w:autoRedefine/>
    <w:qFormat/>
    <w:uiPriority w:val="99"/>
    <w:rPr>
      <w:rFonts w:ascii="宋体" w:hAnsi="Courier New" w:eastAsiaTheme="minorEastAsia" w:cstheme="minorBidi"/>
      <w:szCs w:val="22"/>
    </w:rPr>
  </w:style>
  <w:style w:type="paragraph" w:styleId="15">
    <w:name w:val="Balloon Text"/>
    <w:basedOn w:val="1"/>
    <w:link w:val="43"/>
    <w:autoRedefine/>
    <w:semiHidden/>
    <w:unhideWhenUsed/>
    <w:qFormat/>
    <w:uiPriority w:val="99"/>
    <w:rPr>
      <w:sz w:val="18"/>
      <w:szCs w:val="18"/>
    </w:rPr>
  </w:style>
  <w:style w:type="paragraph" w:styleId="16">
    <w:name w:val="footer"/>
    <w:basedOn w:val="1"/>
    <w:link w:val="48"/>
    <w:autoRedefine/>
    <w:unhideWhenUsed/>
    <w:qFormat/>
    <w:uiPriority w:val="99"/>
    <w:pPr>
      <w:tabs>
        <w:tab w:val="center" w:pos="4153"/>
        <w:tab w:val="right" w:pos="8306"/>
      </w:tabs>
      <w:snapToGrid w:val="0"/>
      <w:jc w:val="left"/>
    </w:pPr>
    <w:rPr>
      <w:sz w:val="18"/>
      <w:szCs w:val="18"/>
    </w:rPr>
  </w:style>
  <w:style w:type="paragraph" w:styleId="17">
    <w:name w:val="header"/>
    <w:basedOn w:val="1"/>
    <w:link w:val="4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9">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0">
    <w:name w:val="Body Text 2"/>
    <w:basedOn w:val="1"/>
    <w:qFormat/>
    <w:uiPriority w:val="99"/>
    <w:pPr>
      <w:jc w:val="left"/>
    </w:pPr>
    <w:rPr>
      <w:rFonts w:ascii="仿宋_GB2312" w:hAnsi="宋体" w:eastAsia="仿宋_GB2312" w:cs="Times New Roman"/>
      <w:szCs w:val="22"/>
    </w:rPr>
  </w:style>
  <w:style w:type="paragraph" w:styleId="21">
    <w:name w:val="List 4"/>
    <w:basedOn w:val="1"/>
    <w:qFormat/>
    <w:uiPriority w:val="0"/>
    <w:pPr>
      <w:ind w:left="1680" w:hanging="420"/>
    </w:p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annotation subject"/>
    <w:basedOn w:val="8"/>
    <w:next w:val="8"/>
    <w:link w:val="70"/>
    <w:autoRedefine/>
    <w:semiHidden/>
    <w:unhideWhenUsed/>
    <w:qFormat/>
    <w:uiPriority w:val="99"/>
    <w:rPr>
      <w:rFonts w:ascii="@仿宋_GB2312" w:hAnsi="@仿宋_GB2312" w:eastAsia="@仿宋_GB2312" w:cs="@仿宋_GB2312"/>
      <w:b/>
      <w:bCs/>
    </w:rPr>
  </w:style>
  <w:style w:type="paragraph" w:styleId="25">
    <w:name w:val="Body Text First Indent"/>
    <w:basedOn w:val="9"/>
    <w:autoRedefine/>
    <w:unhideWhenUsed/>
    <w:qFormat/>
    <w:uiPriority w:val="99"/>
    <w:pPr>
      <w:ind w:firstLine="420" w:firstLineChars="100"/>
    </w:pPr>
  </w:style>
  <w:style w:type="paragraph" w:styleId="26">
    <w:name w:val="Body Text First Indent 2"/>
    <w:basedOn w:val="11"/>
    <w:next w:val="1"/>
    <w:qFormat/>
    <w:uiPriority w:val="0"/>
    <w:pPr>
      <w:ind w:firstLine="420" w:firstLineChars="200"/>
    </w:pPr>
  </w:style>
  <w:style w:type="table" w:styleId="28">
    <w:name w:val="Table Grid"/>
    <w:basedOn w:val="27"/>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autoRedefine/>
    <w:qFormat/>
    <w:uiPriority w:val="0"/>
    <w:rPr>
      <w:b/>
      <w:bCs/>
    </w:rPr>
  </w:style>
  <w:style w:type="character" w:styleId="31">
    <w:name w:val="FollowedHyperlink"/>
    <w:basedOn w:val="29"/>
    <w:semiHidden/>
    <w:unhideWhenUsed/>
    <w:qFormat/>
    <w:uiPriority w:val="99"/>
    <w:rPr>
      <w:color w:val="800080"/>
      <w:u w:val="none"/>
    </w:rPr>
  </w:style>
  <w:style w:type="character" w:styleId="32">
    <w:name w:val="HTML Definition"/>
    <w:basedOn w:val="29"/>
    <w:semiHidden/>
    <w:unhideWhenUsed/>
    <w:qFormat/>
    <w:uiPriority w:val="99"/>
  </w:style>
  <w:style w:type="character" w:styleId="33">
    <w:name w:val="HTML Typewriter"/>
    <w:basedOn w:val="29"/>
    <w:semiHidden/>
    <w:unhideWhenUsed/>
    <w:qFormat/>
    <w:uiPriority w:val="99"/>
    <w:rPr>
      <w:rFonts w:ascii="monospace" w:hAnsi="monospace" w:eastAsia="monospace" w:cs="monospace"/>
      <w:sz w:val="20"/>
    </w:rPr>
  </w:style>
  <w:style w:type="character" w:styleId="34">
    <w:name w:val="HTML Acronym"/>
    <w:basedOn w:val="29"/>
    <w:semiHidden/>
    <w:unhideWhenUsed/>
    <w:qFormat/>
    <w:uiPriority w:val="99"/>
  </w:style>
  <w:style w:type="character" w:styleId="35">
    <w:name w:val="HTML Variable"/>
    <w:basedOn w:val="29"/>
    <w:semiHidden/>
    <w:unhideWhenUsed/>
    <w:qFormat/>
    <w:uiPriority w:val="99"/>
  </w:style>
  <w:style w:type="character" w:styleId="36">
    <w:name w:val="Hyperlink"/>
    <w:basedOn w:val="29"/>
    <w:autoRedefine/>
    <w:unhideWhenUsed/>
    <w:qFormat/>
    <w:uiPriority w:val="99"/>
    <w:rPr>
      <w:color w:val="0000FF" w:themeColor="hyperlink"/>
      <w:u w:val="single"/>
      <w14:textFill>
        <w14:solidFill>
          <w14:schemeClr w14:val="hlink"/>
        </w14:solidFill>
      </w14:textFill>
    </w:rPr>
  </w:style>
  <w:style w:type="character" w:styleId="37">
    <w:name w:val="HTML Code"/>
    <w:basedOn w:val="29"/>
    <w:semiHidden/>
    <w:unhideWhenUsed/>
    <w:qFormat/>
    <w:uiPriority w:val="99"/>
    <w:rPr>
      <w:rFonts w:hint="default" w:ascii="monospace" w:hAnsi="monospace" w:eastAsia="monospace" w:cs="monospace"/>
      <w:sz w:val="20"/>
    </w:rPr>
  </w:style>
  <w:style w:type="character" w:styleId="38">
    <w:name w:val="annotation reference"/>
    <w:basedOn w:val="29"/>
    <w:autoRedefine/>
    <w:semiHidden/>
    <w:unhideWhenUsed/>
    <w:qFormat/>
    <w:uiPriority w:val="99"/>
    <w:rPr>
      <w:sz w:val="21"/>
      <w:szCs w:val="21"/>
    </w:rPr>
  </w:style>
  <w:style w:type="character" w:styleId="39">
    <w:name w:val="HTML Cite"/>
    <w:basedOn w:val="29"/>
    <w:semiHidden/>
    <w:unhideWhenUsed/>
    <w:qFormat/>
    <w:uiPriority w:val="99"/>
  </w:style>
  <w:style w:type="character" w:styleId="40">
    <w:name w:val="HTML Keyboard"/>
    <w:basedOn w:val="29"/>
    <w:semiHidden/>
    <w:unhideWhenUsed/>
    <w:qFormat/>
    <w:uiPriority w:val="99"/>
    <w:rPr>
      <w:rFonts w:hint="default" w:ascii="monospace" w:hAnsi="monospace" w:eastAsia="monospace" w:cs="monospace"/>
      <w:sz w:val="20"/>
    </w:rPr>
  </w:style>
  <w:style w:type="character" w:styleId="41">
    <w:name w:val="HTML Sample"/>
    <w:basedOn w:val="29"/>
    <w:semiHidden/>
    <w:unhideWhenUsed/>
    <w:qFormat/>
    <w:uiPriority w:val="99"/>
    <w:rPr>
      <w:rFonts w:hint="default" w:ascii="monospace" w:hAnsi="monospace" w:eastAsia="monospace" w:cs="monospace"/>
    </w:rPr>
  </w:style>
  <w:style w:type="paragraph" w:customStyle="1" w:styleId="42">
    <w:name w:val="表格文字"/>
    <w:basedOn w:val="1"/>
    <w:qFormat/>
    <w:uiPriority w:val="0"/>
    <w:rPr>
      <w:bCs/>
      <w:spacing w:val="10"/>
      <w:szCs w:val="20"/>
    </w:rPr>
  </w:style>
  <w:style w:type="character" w:customStyle="1" w:styleId="43">
    <w:name w:val="批注框文本 字符"/>
    <w:basedOn w:val="29"/>
    <w:link w:val="15"/>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字符"/>
    <w:basedOn w:val="29"/>
    <w:link w:val="17"/>
    <w:autoRedefine/>
    <w:qFormat/>
    <w:uiPriority w:val="99"/>
    <w:rPr>
      <w:rFonts w:ascii="@仿宋_GB2312" w:hAnsi="@仿宋_GB2312" w:eastAsia="@仿宋_GB2312" w:cs="@仿宋_GB2312"/>
      <w:sz w:val="18"/>
      <w:szCs w:val="18"/>
    </w:rPr>
  </w:style>
  <w:style w:type="character" w:customStyle="1" w:styleId="48">
    <w:name w:val="页脚 字符"/>
    <w:basedOn w:val="29"/>
    <w:link w:val="16"/>
    <w:autoRedefine/>
    <w:qFormat/>
    <w:uiPriority w:val="99"/>
    <w:rPr>
      <w:rFonts w:ascii="@仿宋_GB2312" w:hAnsi="@仿宋_GB2312" w:eastAsia="@仿宋_GB2312" w:cs="@仿宋_GB2312"/>
      <w:sz w:val="18"/>
      <w:szCs w:val="18"/>
    </w:rPr>
  </w:style>
  <w:style w:type="character" w:customStyle="1" w:styleId="49">
    <w:name w:val="纯文本 字符"/>
    <w:link w:val="14"/>
    <w:autoRedefine/>
    <w:qFormat/>
    <w:uiPriority w:val="0"/>
    <w:rPr>
      <w:rFonts w:ascii="宋体" w:hAnsi="Courier New"/>
    </w:rPr>
  </w:style>
  <w:style w:type="character" w:customStyle="1" w:styleId="50">
    <w:name w:val="纯文本 字符1"/>
    <w:basedOn w:val="29"/>
    <w:autoRedefine/>
    <w:semiHidden/>
    <w:qFormat/>
    <w:uiPriority w:val="99"/>
    <w:rPr>
      <w:rFonts w:hAnsi="Courier New" w:cs="Courier New" w:asciiTheme="minorEastAsia"/>
      <w:szCs w:val="20"/>
    </w:rPr>
  </w:style>
  <w:style w:type="character" w:customStyle="1" w:styleId="51">
    <w:name w:val="未处理的提及1"/>
    <w:basedOn w:val="29"/>
    <w:autoRedefine/>
    <w:semiHidden/>
    <w:unhideWhenUsed/>
    <w:qFormat/>
    <w:uiPriority w:val="99"/>
    <w:rPr>
      <w:color w:val="605E5C"/>
      <w:shd w:val="clear" w:color="auto" w:fill="E1DFDD"/>
    </w:rPr>
  </w:style>
  <w:style w:type="paragraph" w:styleId="52">
    <w:name w:val="List Paragraph"/>
    <w:basedOn w:val="1"/>
    <w:autoRedefine/>
    <w:qFormat/>
    <w:uiPriority w:val="34"/>
    <w:pPr>
      <w:ind w:firstLine="420" w:firstLineChars="200"/>
    </w:pPr>
  </w:style>
  <w:style w:type="paragraph" w:customStyle="1" w:styleId="53">
    <w:name w:val="Char Char Char Char Char Char Char1 Char"/>
    <w:basedOn w:val="1"/>
    <w:autoRedefine/>
    <w:qFormat/>
    <w:uiPriority w:val="0"/>
    <w:rPr>
      <w:rFonts w:ascii="Arial" w:hAnsi="Arial" w:eastAsia="宋体" w:cs="Arial"/>
      <w:sz w:val="24"/>
    </w:rPr>
  </w:style>
  <w:style w:type="table" w:customStyle="1" w:styleId="54">
    <w:name w:val="网格表 1 浅色1"/>
    <w:basedOn w:val="27"/>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29"/>
    <w:autoRedefine/>
    <w:semiHidden/>
    <w:qFormat/>
    <w:uiPriority w:val="99"/>
    <w:rPr>
      <w:rFonts w:ascii="@仿宋_GB2312" w:hAnsi="@仿宋_GB2312" w:eastAsia="@仿宋_GB2312" w:cs="@仿宋_GB2312"/>
      <w:szCs w:val="20"/>
    </w:rPr>
  </w:style>
  <w:style w:type="character" w:customStyle="1" w:styleId="56">
    <w:name w:val="日期 字符1"/>
    <w:link w:val="10"/>
    <w:autoRedefine/>
    <w:qFormat/>
    <w:uiPriority w:val="0"/>
    <w:rPr>
      <w:rFonts w:ascii="Arial" w:hAnsi="Arial" w:eastAsia="宋体" w:cs="Arial"/>
      <w:b/>
      <w:sz w:val="28"/>
      <w:szCs w:val="20"/>
    </w:rPr>
  </w:style>
  <w:style w:type="character" w:customStyle="1" w:styleId="57">
    <w:name w:val="纯文本 Char1"/>
    <w:autoRedefine/>
    <w:qFormat/>
    <w:locked/>
    <w:uiPriority w:val="99"/>
    <w:rPr>
      <w:rFonts w:ascii="Arial" w:hAnsi="Arial" w:eastAsia="Arial"/>
      <w:kern w:val="2"/>
      <w:sz w:val="21"/>
      <w:lang w:val="en-US" w:eastAsia="zh-CN" w:bidi="ar-SA"/>
    </w:rPr>
  </w:style>
  <w:style w:type="character" w:customStyle="1" w:styleId="58">
    <w:name w:val="批注文字 Char"/>
    <w:basedOn w:val="29"/>
    <w:autoRedefine/>
    <w:semiHidden/>
    <w:qFormat/>
    <w:uiPriority w:val="99"/>
    <w:rPr>
      <w:rFonts w:ascii="@仿宋_GB2312" w:hAnsi="@仿宋_GB2312" w:eastAsia="@仿宋_GB2312" w:cs="@仿宋_GB2312"/>
      <w:szCs w:val="20"/>
    </w:rPr>
  </w:style>
  <w:style w:type="character" w:customStyle="1" w:styleId="59">
    <w:name w:val="批注文字 字符"/>
    <w:link w:val="8"/>
    <w:autoRedefine/>
    <w:qFormat/>
    <w:uiPriority w:val="0"/>
    <w:rPr>
      <w:rFonts w:ascii="Arial" w:hAnsi="Arial" w:eastAsia="黑体" w:cs="Arial"/>
      <w:szCs w:val="20"/>
    </w:rPr>
  </w:style>
  <w:style w:type="character" w:customStyle="1" w:styleId="60">
    <w:name w:val="标题 1 字符"/>
    <w:basedOn w:val="29"/>
    <w:link w:val="2"/>
    <w:autoRedefine/>
    <w:qFormat/>
    <w:uiPriority w:val="9"/>
    <w:rPr>
      <w:rFonts w:ascii="@仿宋_GB2312" w:hAnsi="@仿宋_GB2312" w:eastAsia="@仿宋_GB2312" w:cs="@仿宋_GB2312"/>
      <w:b/>
      <w:bCs/>
      <w:kern w:val="44"/>
      <w:sz w:val="44"/>
      <w:szCs w:val="44"/>
    </w:rPr>
  </w:style>
  <w:style w:type="paragraph" w:customStyle="1" w:styleId="61">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2">
    <w:name w:val="标题 3 字符"/>
    <w:basedOn w:val="29"/>
    <w:link w:val="4"/>
    <w:autoRedefine/>
    <w:semiHidden/>
    <w:qFormat/>
    <w:uiPriority w:val="9"/>
    <w:rPr>
      <w:rFonts w:ascii="@仿宋_GB2312" w:hAnsi="@仿宋_GB2312" w:eastAsia="@仿宋_GB2312" w:cs="@仿宋_GB2312"/>
      <w:b/>
      <w:bCs/>
      <w:sz w:val="32"/>
      <w:szCs w:val="32"/>
    </w:rPr>
  </w:style>
  <w:style w:type="character" w:customStyle="1" w:styleId="63">
    <w:name w:val="fontstyle01"/>
    <w:basedOn w:val="29"/>
    <w:autoRedefine/>
    <w:qFormat/>
    <w:uiPriority w:val="0"/>
    <w:rPr>
      <w:rFonts w:hint="eastAsia" w:ascii="宋体" w:hAnsi="宋体" w:eastAsia="宋体"/>
      <w:color w:val="000000"/>
      <w:sz w:val="22"/>
      <w:szCs w:val="22"/>
    </w:rPr>
  </w:style>
  <w:style w:type="character" w:customStyle="1" w:styleId="64">
    <w:name w:val="fontstyle21"/>
    <w:basedOn w:val="29"/>
    <w:autoRedefine/>
    <w:qFormat/>
    <w:uiPriority w:val="0"/>
    <w:rPr>
      <w:rFonts w:hint="default" w:ascii="TimesNewRomanPSMT" w:hAnsi="TimesNewRomanPSMT"/>
      <w:color w:val="000000"/>
      <w:sz w:val="22"/>
      <w:szCs w:val="22"/>
    </w:rPr>
  </w:style>
  <w:style w:type="character" w:customStyle="1" w:styleId="6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6">
    <w:name w:val="标题 4 字符"/>
    <w:basedOn w:val="29"/>
    <w:autoRedefine/>
    <w:semiHidden/>
    <w:qFormat/>
    <w:uiPriority w:val="9"/>
    <w:rPr>
      <w:rFonts w:asciiTheme="majorHAnsi" w:hAnsiTheme="majorHAnsi" w:eastAsiaTheme="majorEastAsia" w:cstheme="majorBidi"/>
      <w:b/>
      <w:bCs/>
      <w:sz w:val="28"/>
      <w:szCs w:val="28"/>
    </w:rPr>
  </w:style>
  <w:style w:type="character" w:customStyle="1" w:styleId="67">
    <w:name w:val="标题 4 字符1"/>
    <w:link w:val="5"/>
    <w:autoRedefine/>
    <w:qFormat/>
    <w:uiPriority w:val="0"/>
    <w:rPr>
      <w:rFonts w:ascii="@仿宋_GB2312" w:hAnsi="@仿宋_GB2312" w:eastAsia="@仿宋_GB2312" w:cs="@仿宋_GB2312"/>
      <w:b/>
      <w:bCs/>
      <w:sz w:val="28"/>
      <w:szCs w:val="28"/>
    </w:rPr>
  </w:style>
  <w:style w:type="character" w:customStyle="1" w:styleId="68">
    <w:name w:val="标题 4 Char"/>
    <w:autoRedefine/>
    <w:qFormat/>
    <w:uiPriority w:val="0"/>
    <w:rPr>
      <w:rFonts w:ascii="Arial" w:hAnsi="Arial" w:eastAsia="Arial"/>
      <w:b/>
      <w:bCs/>
      <w:kern w:val="2"/>
      <w:sz w:val="28"/>
      <w:szCs w:val="28"/>
      <w:lang w:val="en-US" w:eastAsia="zh-CN" w:bidi="ar-SA"/>
    </w:rPr>
  </w:style>
  <w:style w:type="table" w:customStyle="1" w:styleId="69">
    <w:name w:val="网格型1"/>
    <w:basedOn w:val="2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0">
    <w:name w:val="批注主题 字符"/>
    <w:basedOn w:val="59"/>
    <w:link w:val="24"/>
    <w:autoRedefine/>
    <w:semiHidden/>
    <w:qFormat/>
    <w:uiPriority w:val="99"/>
    <w:rPr>
      <w:rFonts w:ascii="@仿宋_GB2312" w:hAnsi="@仿宋_GB2312" w:eastAsia="@仿宋_GB2312" w:cs="@仿宋_GB2312"/>
      <w:b/>
      <w:bCs/>
      <w:szCs w:val="20"/>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Cs w:val="21"/>
      <w:lang w:eastAsia="en-US"/>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15"/>
    <w:basedOn w:val="29"/>
    <w:qFormat/>
    <w:uiPriority w:val="0"/>
    <w:rPr>
      <w:rFonts w:hint="default" w:ascii="Times New Roman" w:hAnsi="Times New Roman" w:cs="Times New Roman"/>
      <w:color w:val="0000FF"/>
      <w:u w:val="single"/>
    </w:rPr>
  </w:style>
  <w:style w:type="character" w:customStyle="1" w:styleId="76">
    <w:name w:val="10"/>
    <w:basedOn w:val="29"/>
    <w:qFormat/>
    <w:uiPriority w:val="0"/>
    <w:rPr>
      <w:rFonts w:hint="default" w:ascii="Times New Roman" w:hAnsi="Times New Roman" w:cs="Times New Roman"/>
    </w:rPr>
  </w:style>
  <w:style w:type="character" w:customStyle="1" w:styleId="77">
    <w:name w:val="first-child"/>
    <w:basedOn w:val="29"/>
    <w:qFormat/>
    <w:uiPriority w:val="0"/>
  </w:style>
  <w:style w:type="character" w:customStyle="1" w:styleId="78">
    <w:name w:val="layui-this"/>
    <w:basedOn w:val="29"/>
    <w:qFormat/>
    <w:uiPriority w:val="0"/>
    <w:rPr>
      <w:bdr w:val="single" w:color="EEEEEE" w:sz="6" w:space="0"/>
      <w:shd w:val="clear" w:color="auto" w:fill="FFFFFF"/>
    </w:rPr>
  </w:style>
  <w:style w:type="paragraph" w:customStyle="1" w:styleId="79">
    <w:name w:val="Table Paragraph"/>
    <w:basedOn w:val="1"/>
    <w:next w:val="21"/>
    <w:qFormat/>
    <w:uiPriority w:val="0"/>
    <w:rPr>
      <w:rFonts w:ascii="宋体" w:hAnsi="宋体" w:eastAsia="宋体" w:cs="宋体"/>
      <w:lang w:val="zh-CN" w:bidi="zh-CN"/>
    </w:rPr>
  </w:style>
  <w:style w:type="paragraph" w:customStyle="1" w:styleId="80">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8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82">
    <w:name w:val="列表段落"/>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e38ecc73-8653-4f3a-b397-0b50b32c4723</errorID>
      <errorWord>(</errorWord>
      <group>L1_Format</group>
      <groupName>格式问题</groupName>
      <ability>L2_HalfPunc_CN</ability>
      <abilityName>全半角问题</abilityName>
      <candidateList>
        <item>（</item>
      </candidateList>
      <explain>文本全半角错误。</explain>
      <paraID>699F9EB8</paraID>
      <start>26</start>
      <end>27</end>
      <status>unmodified</status>
      <modifiedWord/>
      <trackRevisions>false</trackRevisions>
    </reviewItem>
    <reviewItem>
      <errorID>7f992ad5-f91c-434e-970f-863e659bc869</errorID>
      <errorWord>)</errorWord>
      <group>L1_Format</group>
      <groupName>格式问题</groupName>
      <ability>L2_HalfPunc_CN</ability>
      <abilityName>全半角问题</abilityName>
      <candidateList>
        <item>）</item>
      </candidateList>
      <explain>文本全半角错误。</explain>
      <paraID>699F9EB8</paraID>
      <start>61</start>
      <end>62</end>
      <status>unmodified</status>
      <modifiedWord/>
      <trackRevisions>false</trackRevisions>
    </reviewItem>
    <reviewItem>
      <errorID>bc9611ac-fca8-4ddb-a98c-ba773648db3b</errorID>
      <errorWord>日至2026年</errorWord>
      <group>L1_Word</group>
      <groupName>字词问题</groupName>
      <ability>L2_Typo</ability>
      <abilityName>字词错误</abilityName>
      <candidateList>
        <item>日起至2026年</item>
      </candidateList>
      <explain/>
      <paraID>1C5FB5F0</paraID>
      <start>11</start>
      <end>18</end>
      <status>unmodified</status>
      <modifiedWord/>
      <trackRevisions>false</trackRevisions>
    </reviewItem>
    <reviewItem>
      <errorID>fc28c283-fcdd-4c4e-9106-900227fdff63</errorID>
      <errorWord>或</errorWord>
      <group>L1_Grammar</group>
      <groupName>语法问题</groupName>
      <ability>L2_Order</ability>
      <abilityName>语序不当</abilityName>
      <candidateList>
        <item>召开或</item>
      </candidateList>
      <explain>句子可能没有遵循时空、逻辑顺序，或者介词、关联词等位置不当。</explain>
      <paraID> 1EC8F93</paraID>
      <start>5</start>
      <end>6</end>
      <status>unmodified</status>
      <modifiedWord/>
      <trackRevisions>false</trackRevisions>
    </reviewItem>
    <reviewItem>
      <errorID>abc07fc2-53a5-4e63-b5b8-a7e3d05f6026</errorID>
      <errorWord>：/</errorWord>
      <group>L1_Punc</group>
      <groupName>标点问题</groupName>
      <ability>L2_Punc_CN</ability>
      <abilityName>标点符号问题</abilityName>
      <candidateList>
        <item>：</item>
      </candidateList>
      <explain/>
      <paraID>4B9CD09F</paraID>
      <start>18</start>
      <end>20</end>
      <status>unmodified</status>
      <modifiedWord/>
      <trackRevisions>false</trackRevisions>
    </reviewItem>
    <reviewItem>
      <errorID>739d616d-ec51-4aa4-960b-13b545c4a716</errorID>
      <errorWord>通讯</errorWord>
      <group>L1_Word</group>
      <groupName>字词问题</groupName>
      <ability>L2_Typo</ability>
      <abilityName>字词错误</abilityName>
      <candidateList>
        <item>通信</item>
      </candidateList>
      <explain/>
      <paraID>7C15AC38</paraID>
      <start>18</start>
      <end>20</end>
      <status>unmodified</status>
      <modifiedWord/>
      <trackRevisions>false</trackRevisions>
    </reviewItem>
    <reviewItem>
      <errorID>4ddad82d-8f46-491c-afd8-3908041734d4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30C0594D</paraID>
      <start>43</start>
      <end>46</end>
      <status>unmodified</status>
      <modifiedWord/>
      <trackRevisions>false</trackRevisions>
    </reviewItem>
    <reviewItem>
      <errorID>14f7e69e-6b73-4688-b078-ed46aa175fb4</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70AE05DF</paraID>
      <start>63</start>
      <end>67</end>
      <status>unmodified</status>
      <modifiedWord/>
      <trackRevisions>false</trackRevisions>
    </reviewItem>
    <reviewItem>
      <errorID>aaa0d0fb-68f2-4fea-a03e-e8ed23e143db</errorID>
      <errorWord>辩认</errorWord>
      <group>L1_Word</group>
      <groupName>字词问题</groupName>
      <ability>L2_Typo</ability>
      <abilityName>字词错误</abilityName>
      <candidateList>
        <item>辨认</item>
      </candidateList>
      <explain/>
      <paraID> 1F57CDC</paraID>
      <start>40</start>
      <end>42</end>
      <status>unmodified</status>
      <modifiedWord/>
      <trackRevisions>false</trackRevisions>
    </reviewItem>
    <reviewItem>
      <errorID>94d633d7-9fbf-4f68-8236-6e1a28df9e74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41C3B48D</paraID>
      <start>0</start>
      <end>3</end>
      <status>unmodified</status>
      <modifiedWord/>
      <trackRevisions>false</trackRevisions>
    </reviewItem>
    <reviewItem>
      <errorID>1e814ed7-af89-4d92-99bc-228e51aa25b7</errorID>
      <errorWord>作必要</errorWord>
      <group>L1_Word</group>
      <groupName>字词问题</groupName>
      <ability>L2_Typo</ability>
      <abilityName>字词错误</abilityName>
      <candidateList>
        <item>做必要</item>
      </candidateList>
      <explain/>
      <paraID>2D2959B1</paraID>
      <start>134</start>
      <end>137</end>
      <status>unmodified</status>
      <modifiedWord/>
      <trackRevisions>false</trackRevisions>
    </reviewItem>
    <reviewItem>
      <errorID>ed6ed9a7-4d0f-4571-8195-bdf3cc2e5e22</errorID>
      <errorWord>法律、法规</errorWord>
      <group>L1_Word</group>
      <groupName>字词问题</groupName>
      <ability>L2_Typo</ability>
      <abilityName>字词错误</abilityName>
      <candidateList>
        <item>法律法规</item>
      </candidateList>
      <explain/>
      <paraID>6DCF2E64</paraID>
      <start>3</start>
      <end>8</end>
      <status>unmodified</status>
      <modifiedWord/>
      <trackRevisions>false</trackRevisions>
    </reviewItem>
    <reviewItem>
      <errorID>1550e44a-3549-4c04-a0ae-e05d54cb1754</errorID>
      <errorWord>接收</errorWord>
      <group>L1_Word</group>
      <groupName>字词问题</groupName>
      <ability>L2_Typo</ability>
      <abilityName>字词错误</abilityName>
      <candidateList>
        <item>接受</item>
      </candidateList>
      <explain>存在发音相同字词的误用。</explain>
      <paraID>1C6A160B</paraID>
      <start>9</start>
      <end>11</end>
      <status>unmodified</status>
      <modifiedWord/>
      <trackRevisions>false</trackRevisions>
    </reviewItem>
    <reviewItem>
      <errorID>794ce488-de7d-49be-b80d-3cf9c12072a0</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1E08B821</paraID>
      <start>72</start>
      <end>76</end>
      <status>unmodified</status>
      <modifiedWord/>
      <trackRevisions>false</trackRevisions>
    </reviewItem>
    <reviewItem>
      <errorID>34762938-b06b-4728-be6a-cc6f826df54c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3C602FFE</paraID>
      <start>32</start>
      <end>33</end>
      <status>unmodified</status>
      <modifiedWord/>
      <trackRevisions>false</trackRevisions>
    </reviewItem>
    <reviewItem>
      <errorID>29849664-19ed-45e3-bbd9-8aacc7d0576f</errorID>
      <errorWord>圆型</errorWord>
      <group>L1_Word</group>
      <groupName>字词问题</groupName>
      <ability>L2_Typo</ability>
      <abilityName>字词错误</abilityName>
      <candidateList>
        <item>圆形</item>
      </candidateList>
      <explain>存在发音相同字词的误用。</explain>
      <paraID>6DD14E76</paraID>
      <start>14</start>
      <end>16</end>
      <status>unmodified</status>
      <modifiedWord/>
      <trackRevisions>false</trackRevisions>
    </reviewItem>
    <reviewItem>
      <errorID>d7625c77-f247-414d-b089-81e0ab505653</errorID>
      <errorWord>正方型</errorWord>
      <group>L1_Word</group>
      <groupName>字词问题</groupName>
      <ability>L2_Typo</ability>
      <abilityName>字词错误</abilityName>
      <candidateList>
        <item>正方形</item>
      </candidateList>
      <explain/>
      <paraID>6DD14E76</paraID>
      <start>17</start>
      <end>20</end>
      <status>unmodified</status>
      <modifiedWord/>
      <trackRevisions>false</trackRevisions>
    </reviewItem>
    <reviewItem>
      <errorID>1218d7f6-3871-4a87-abaf-27ffbe82aa56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6A33D87F</paraID>
      <start>0</start>
      <end>3</end>
      <status>unmodified</status>
      <modifiedWord/>
      <trackRevisions>false</trackRevisions>
    </reviewItem>
    <reviewItem>
      <errorID>77b7bd75-c978-44c8-91a8-0c19c29b6242</errorID>
      <errorWord>:</errorWord>
      <group>L1_Format</group>
      <groupName>格式问题</groupName>
      <ability>L2_HalfPunc_CN</ability>
      <abilityName>全半角问题</abilityName>
      <candidateList>
        <item>：</item>
      </candidateList>
      <explain>文本全半角错误。</explain>
      <paraID>6A33D87F</paraID>
      <start>8</start>
      <end>9</end>
      <status>ignored</status>
      <modifiedWord/>
      <trackRevisions>false</trackRevisions>
    </reviewItem>
    <reviewItem>
      <errorID>672735cd-7567-4c95-a744-4fbd89b5236f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150FF510</paraID>
      <start>10</start>
      <end>11</end>
      <status>ignored</status>
      <modifiedWord/>
      <trackRevisions>false</trackRevisions>
    </reviewItem>
    <reviewItem>
      <errorID>eb60caa8-7a54-4fcd-b60e-eff135021df1</errorID>
      <errorWord>(</errorWord>
      <group>L1_Format</group>
      <groupName>格式问题</groupName>
      <ability>L2_HalfPunc_CN</ability>
      <abilityName>全半角问题</abilityName>
      <candidateList>
        <item>（</item>
      </candidateList>
      <explain>文本全半角错误。</explain>
      <paraID>1D89BAB8</paraID>
      <start>15</start>
      <end>16</end>
      <status>ignored</status>
      <modifiedWord/>
      <trackRevisions>false</trackRevisions>
    </reviewItem>
    <reviewItem>
      <errorID>3243bed2-fe41-46ba-8d4b-63232e74a4f8</errorID>
      <errorWord>,</errorWord>
      <group>L1_Format</group>
      <groupName>格式问题</groupName>
      <ability>L2_HalfPunc_CN</ability>
      <abilityName>全半角问题</abilityName>
      <candidateList>
        <item>，</item>
      </candidateList>
      <explain>文本全半角错误。</explain>
      <paraID>1D89BAB8</paraID>
      <start>43</start>
      <end>44</end>
      <status>ignored</status>
      <modifiedWord/>
      <trackRevisions>false</trackRevisions>
    </reviewItem>
    <reviewItem>
      <errorID>4cfbbe10-ba73-40b4-b96d-3fbc07e9620c</errorID>
      <errorWord>)</errorWord>
      <group>L1_Format</group>
      <groupName>格式问题</groupName>
      <ability>L2_HalfPunc_CN</ability>
      <abilityName>全半角问题</abilityName>
      <candidateList>
        <item>）</item>
      </candidateList>
      <explain>文本全半角错误。</explain>
      <paraID>1D89BAB8</paraID>
      <start>57</start>
      <end>58</end>
      <status>ignored</status>
      <modifiedWord/>
      <trackRevisions>false</trackRevisions>
    </reviewItem>
    <reviewItem>
      <errorID>699da78f-7036-418b-b4df-f91038aad584</errorID>
      <errorWord>(</errorWord>
      <group>L1_Format</group>
      <groupName>格式问题</groupName>
      <ability>L2_HalfPunc_CN</ability>
      <abilityName>全半角问题</abilityName>
      <candidateList>
        <item>（</item>
      </candidateList>
      <explain>文本全半角错误。</explain>
      <paraID> A56A435</paraID>
      <start>15</start>
      <end>16</end>
      <status>ignored</status>
      <modifiedWord/>
      <trackRevisions>false</trackRevisions>
    </reviewItem>
    <reviewItem>
      <errorID>75afa68a-7447-45c2-9617-dab822dd9363</errorID>
      <errorWord>,</errorWord>
      <group>L1_Format</group>
      <groupName>格式问题</groupName>
      <ability>L2_HalfPunc_CN</ability>
      <abilityName>全半角问题</abilityName>
      <candidateList>
        <item>，</item>
      </candidateList>
      <explain>文本全半角错误。</explain>
      <paraID> A56A435</paraID>
      <start>43</start>
      <end>44</end>
      <status>ignored</status>
      <modifiedWord/>
      <trackRevisions>false</trackRevisions>
    </reviewItem>
    <reviewItem>
      <errorID>5e91f0de-4bde-42f1-a807-bc0e6579572b</errorID>
      <errorWord>)</errorWord>
      <group>L1_Format</group>
      <groupName>格式问题</groupName>
      <ability>L2_HalfPunc_CN</ability>
      <abilityName>全半角问题</abilityName>
      <candidateList>
        <item>）</item>
      </candidateList>
      <explain>文本全半角错误。</explain>
      <paraID> A56A435</paraID>
      <start>57</start>
      <end>58</end>
      <status>ignored</status>
      <modifiedWord/>
      <trackRevisions>false</trackRevisions>
    </reviewItem>
    <reviewItem>
      <errorID>5e11c9e5-90e0-4c05-8105-e5a1bc0cde0d</errorID>
      <errorWord>：</errorWord>
      <group>L1_Word</group>
      <groupName>字词问题</groupName>
      <ability>L2_Typo</ability>
      <abilityName>字词错误</abilityName>
      <candidateList>
        <item>：遵</item>
      </candidateList>
      <explain/>
      <paraID>765AF9F8</paraID>
      <start>1</start>
      <end>2</end>
      <status>ignored</status>
      <modifiedWord/>
      <trackRevisions>false</trackRevisions>
    </reviewItem>
    <reviewItem>
      <errorID>414f7795-4377-40dd-98c4-d86c07f6a6bd</errorID>
      <errorWord>免费赠送</errorWord>
      <group>L1_Word</group>
      <groupName>字词问题</groupName>
      <ability>L2_Typo</ability>
      <abilityName>字词错误</abilityName>
      <candidateList>
        <item>赠送</item>
      </candidateList>
      <explain/>
      <paraID>4227147B</paraID>
      <start>86</start>
      <end>90</end>
      <status>ignored</status>
      <modifiedWord/>
      <trackRevisions>false</trackRevisions>
    </reviewItem>
    <reviewItem>
      <errorID>7dac65b7-f0d8-4f8b-b56e-37349dc9e869</errorID>
      <errorWord>(</errorWord>
      <group>L1_Format</group>
      <groupName>格式问题</groupName>
      <ability>L2_HalfPunc_CN</ability>
      <abilityName>全半角问题</abilityName>
      <candidateList>
        <item>（</item>
      </candidateList>
      <explain>文本全半角错误。</explain>
      <paraID>53156022</paraID>
      <start>13</start>
      <end>14</end>
      <status>unmodified</status>
      <modifiedWord/>
      <trackRevisions>false</trackRevisions>
    </reviewItem>
    <reviewItem>
      <errorID>7afdc7a6-2101-416f-9726-e5e836f491fb</errorID>
      <errorWord>)</errorWord>
      <group>L1_Format</group>
      <groupName>格式问题</groupName>
      <ability>L2_HalfPunc_CN</ability>
      <abilityName>全半角问题</abilityName>
      <candidateList>
        <item>）</item>
      </candidateList>
      <explain>文本全半角错误。</explain>
      <paraID>53156022</paraID>
      <start>23</start>
      <end>24</end>
      <status>unmodified</status>
      <modifiedWord/>
      <trackRevisions>false</trackRevisions>
    </reviewItem>
    <reviewItem>
      <errorID>5d382fc4-c3a0-4691-8ff1-817991fa10c7</errorID>
      <errorWord>须</errorWord>
      <group>L1_Word</group>
      <groupName>字词问题</groupName>
      <ability>L2_Typo</ability>
      <abilityName>字词错误</abilityName>
      <candidateList>
        <item>需</item>
      </candidateList>
      <explain>存在发音相同字词的误用。</explain>
      <paraID>1607EDBF</paraID>
      <start>10</start>
      <end>11</end>
      <status>unmodified</status>
      <modifiedWord/>
      <trackRevisions>false</trackRevisions>
    </reviewItem>
    <reviewItem>
      <errorID>0451d860-e92e-4e14-82fd-6342e07e0193</errorID>
      <errorWord>:</errorWord>
      <group>L1_Format</group>
      <groupName>格式问题</groupName>
      <ability>L2_HalfPunc_CN</ability>
      <abilityName>全半角问题</abilityName>
      <candidateList>
        <item>：</item>
      </candidateList>
      <explain>文本全半角错误。</explain>
      <paraID>5A70D198</paraID>
      <start>25</start>
      <end>26</end>
      <status>unmodified</status>
      <modifiedWord/>
      <trackRevisions>false</trackRevisions>
    </reviewItem>
    <reviewItem>
      <errorID>a02a326f-4110-471a-b804-857ac3000b31</errorID>
      <errorWord>在叁</errorWord>
      <group>L1_Word</group>
      <groupName>字词问题</groupName>
      <ability>L2_Variant</ability>
      <abilityName>异形词</abilityName>
      <candidateList>
        <item>在三</item>
      </candidateList>
      <explain>词汇[在叁]的规范词形写作[在三]。</explain>
      <paraID>1A4C289D</paraID>
      <start>33</start>
      <end>35</end>
      <status>unmodified</status>
      <modifiedWord/>
      <trackRevisions>false</trackRevisions>
    </reviewItem>
    <reviewItem>
      <errorID>8f006381-90a0-4a94-a975-34289321e785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56727B53</paraID>
      <start>35</start>
      <end>36</end>
      <status>unmodified</status>
      <modifiedWord/>
      <trackRevisions>false</trackRevisions>
    </reviewItem>
    <reviewItem>
      <errorID>109a3c76-09db-4c48-bf65-899aee82d9f1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265930AD</paraID>
      <start>0</start>
      <end>2</end>
      <status>unmodified</status>
      <modifiedWord/>
      <trackRevisions>false</trackRevisions>
    </reviewItem>
    <reviewItem>
      <errorID>78b6b186-637e-4ef7-a676-05cd500b6789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53C4B2EC</paraID>
      <start>0</start>
      <end>2</end>
      <status>unmodified</status>
      <modifiedWord/>
      <trackRevisions>false</trackRevisions>
    </reviewItem>
    <reviewItem>
      <errorID>e09906e9-8cc5-42de-a7bc-dc4ad5716e41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3313C84C</paraID>
      <start>0</start>
      <end>2</end>
      <status>unmodified</status>
      <modifiedWord/>
      <trackRevisions>false</trackRevisions>
    </reviewItem>
    <reviewItem>
      <errorID>2bac2527-bbca-40c1-8e10-1e651827ef39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A1C86A9</paraID>
      <start>0</start>
      <end>2</end>
      <status>unmodified</status>
      <modifiedWord/>
      <trackRevisions>false</trackRevisions>
    </reviewItem>
    <reviewItem>
      <errorID>03e1001e-df12-4dc8-9aa5-b0f97c828598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684426E9</paraID>
      <start>13</start>
      <end>16</end>
      <status>unmodified</status>
      <modifiedWord/>
      <trackRevisions>false</trackRevisions>
    </reviewItem>
    <reviewItem>
      <errorID>0bc533e7-77b5-4ac8-8958-ff7aa91e1e7f</errorID>
      <errorWord>下</errorWord>
      <group>L1_Word</group>
      <groupName>字词问题</groupName>
      <ability>L2_Typo</ability>
      <abilityName>字词错误</abilityName>
      <candidateList>
        <item>下简</item>
      </candidateList>
      <explain/>
      <paraID> E0798C4</paraID>
      <start>8</start>
      <end>9</end>
      <status>unmodified</status>
      <modifiedWord/>
      <trackRevisions>false</trackRevisions>
    </reviewItem>
    <reviewItem>
      <errorID>194a43c8-df84-49c7-b436-5cd047728105</errorID>
      <errorWord>下</errorWord>
      <group>L1_Word</group>
      <groupName>字词问题</groupName>
      <ability>L2_Typo</ability>
      <abilityName>字词错误</abilityName>
      <candidateList>
        <item>下简</item>
      </candidateList>
      <explain/>
      <paraID>547C4835</paraID>
      <start>8</start>
      <end>9</end>
      <status>unmodified</status>
      <modifiedWord/>
      <trackRevisions>false</trackRevisions>
    </reviewItem>
    <reviewItem>
      <errorID>cbf1008a-5b77-4ce5-a36e-a2a5b01a9da2</errorID>
      <errorWord>其</errorWord>
      <group>L1_Word</group>
      <groupName>字词问题</groupName>
      <ability>L2_Typo</ability>
      <abilityName>字词错误</abilityName>
      <candidateList>
        <item>其他</item>
      </candidateList>
      <explain>〈代〉指示代词。别的：今天的文娱晚会，除了京剧、曲艺以外，还有～精彩节目。</explain>
      <paraID>765A402D</paraID>
      <start>57</start>
      <end>58</end>
      <status>unmodified</status>
      <modifiedWord/>
      <trackRevisions>false</trackRevisions>
    </reviewItem>
    <reviewItem>
      <errorID>e7d8ca89-13d0-4fb4-a7d9-ca28990c3dfa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CFB4802</paraID>
      <start>40</start>
      <end>43</end>
      <status>unmodified</status>
      <modifiedWord/>
      <trackRevisions>false</trackRevisions>
    </reviewItem>
    <reviewItem>
      <errorID>7aadb54d-5ecd-4406-afec-460289d35709</errorID>
      <errorWord>中止</errorWord>
      <group>L1_Word</group>
      <groupName>字词问题</groupName>
      <ability>L2_Typo</ability>
      <abilityName>字词错误</abilityName>
      <candidateList>
        <item>终止</item>
      </candidateList>
      <explain/>
      <paraID>6B8C5BE3</paraID>
      <start>44</start>
      <end>46</end>
      <status>unmodified</status>
      <modifiedWord/>
      <trackRevisions>false</trackRevisions>
    </reviewItem>
    <reviewItem>
      <errorID>b3613543-9c65-46d8-933a-efa92b5252b3</errorID>
      <errorWord>应</errorWord>
      <group>L1_Word</group>
      <groupName>字词问题</groupName>
      <ability>L2_Typo</ability>
      <abilityName>字词错误</abilityName>
      <candidateList>
        <item>应当</item>
      </candidateList>
      <explain/>
      <paraID>178AF2E6</paraID>
      <start>34</start>
      <end>35</end>
      <status>unmodified</status>
      <modifiedWord/>
      <trackRevisions>false</trackRevisions>
    </reviewItem>
    <reviewItem>
      <errorID>a029c9e4-517f-4a67-be6e-b964a556bd9f</errorID>
      <errorWord>作</errorWord>
      <group>L1_Word</group>
      <groupName>字词问题</groupName>
      <ability>L2_Typo</ability>
      <abilityName>字词错误</abilityName>
      <candidateList>
        <item>做</item>
      </candidateList>
      <explain>存在发音相同字词的误用。</explain>
      <paraID>6493A72C</paraID>
      <start>4</start>
      <end>5</end>
      <status>unmodified</status>
      <modifiedWord/>
      <trackRevisions>false</trackRevisions>
    </reviewItem>
    <reviewItem>
      <errorID>84fd51e7-3a76-418d-b60b-6fce813bbb2b</errorID>
      <errorWord>要求的</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6C7851E8</paraID>
      <start>9</start>
      <end>12</end>
      <status>unmodified</status>
      <modifiedWord/>
      <trackRevisions>false</trackRevisions>
    </reviewItem>
    <reviewItem>
      <errorID>3208bd9f-c000-410b-91a8-a6015a417371</errorID>
      <errorWord>程</errorWord>
      <group>L1_Word</group>
      <groupName>字词问题</groupName>
      <ability>L2_Typo</ability>
      <abilityName>字词错误</abilityName>
      <candidateList>
        <item>程中</item>
      </candidateList>
      <explain/>
      <paraID>21AB5CC1</paraID>
      <start>70</start>
      <end>71</end>
      <status>unmodified</status>
      <modifiedWord/>
      <trackRevisions>false</trackRevisions>
    </reviewItem>
    <reviewItem>
      <errorID>06ab90d8-bfe7-499a-b8a9-ffd10480dd9d</errorID>
      <errorWord>,</errorWord>
      <group>L1_Format</group>
      <groupName>格式问题</groupName>
      <ability>L2_HalfPunc_CN</ability>
      <abilityName>全半角问题</abilityName>
      <candidateList>
        <item>，</item>
      </candidateList>
      <explain>文本全半角错误。</explain>
      <paraID>6735A7F1</paraID>
      <start>26</start>
      <end>27</end>
      <status>unmodified</status>
      <modifiedWord/>
      <trackRevisions>false</trackRevisions>
    </reviewItem>
    <reviewItem>
      <errorID>471cbe90-cf17-45f1-bcad-2b0864b86707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476C96F6</paraID>
      <start>49</start>
      <end>52</end>
      <status>unmodified</status>
      <modifiedWord/>
      <trackRevisions>false</trackRevisions>
    </reviewItem>
    <reviewItem>
      <errorID>e2fa9659-c2ac-461c-8f89-8885f833ab97</errorID>
      <errorWord>，</errorWord>
      <group>L1_Word</group>
      <groupName>字词问题</groupName>
      <ability>L2_Typo</ability>
      <abilityName>字词错误</abilityName>
      <candidateList>
        <item>，具</item>
      </candidateList>
      <explain/>
      <paraID> 87C43AD</paraID>
      <start>91</start>
      <end>92</end>
      <status>unmodified</status>
      <modifiedWord/>
      <trackRevisions>false</trackRevisions>
    </reviewItem>
    <reviewItem>
      <errorID>900c7153-f970-4313-8820-9ba73abc6f2b</errorID>
      <errorWord>(</errorWord>
      <group>L1_Format</group>
      <groupName>格式问题</groupName>
      <ability>L2_HalfPunc_CN</ability>
      <abilityName>全半角问题</abilityName>
      <candidateList>
        <item>（</item>
      </candidateList>
      <explain>文本全半角错误。</explain>
      <paraID>23D6D401</paraID>
      <start>132</start>
      <end>133</end>
      <status>unmodified</status>
      <modifiedWord/>
      <trackRevisions>false</trackRevisions>
    </reviewItem>
    <reviewItem>
      <errorID>6b1972aa-bb4b-48bf-b1e9-de3d848c5110</errorID>
      <errorWord>)</errorWord>
      <group>L1_Format</group>
      <groupName>格式问题</groupName>
      <ability>L2_HalfPunc_CN</ability>
      <abilityName>全半角问题</abilityName>
      <candidateList>
        <item>）</item>
      </candidateList>
      <explain>文本全半角错误。</explain>
      <paraID>23D6D401</paraID>
      <start>167</start>
      <end>168</end>
      <status>unmodified</status>
      <modifiedWord/>
      <trackRevisions>false</trackRevisions>
    </reviewItem>
    <reviewItem>
      <errorID>5489cb47-13bc-42e2-a79d-ad3410673370</errorID>
      <errorWord>(</errorWord>
      <group>L1_Format</group>
      <groupName>格式问题</groupName>
      <ability>L2_HalfPunc_CN</ability>
      <abilityName>全半角问题</abilityName>
      <candidateList>
        <item>（</item>
      </candidateList>
      <explain>文本全半角错误。</explain>
      <paraID>723020CB</paraID>
      <start>38</start>
      <end>39</end>
      <status>unmodified</status>
      <modifiedWord/>
      <trackRevisions>false</trackRevisions>
    </reviewItem>
    <reviewItem>
      <errorID>1b97cbe2-5b99-4a37-939b-675594ffeeac</errorID>
      <errorWord>)</errorWord>
      <group>L1_Format</group>
      <groupName>格式问题</groupName>
      <ability>L2_HalfPunc_CN</ability>
      <abilityName>全半角问题</abilityName>
      <candidateList>
        <item>）</item>
      </candidateList>
      <explain>文本全半角错误。</explain>
      <paraID>723020CB</paraID>
      <start>42</start>
      <end>43</end>
      <status>unmodified</status>
      <modifiedWord/>
      <trackRevisions>false</trackRevisions>
    </reviewItem>
    <reviewItem>
      <errorID>849ed2e0-9f18-4a4f-bd7e-942c54429f8f</errorID>
      <errorWord>(</errorWord>
      <group>L1_Format</group>
      <groupName>格式问题</groupName>
      <ability>L2_HalfPunc_CN</ability>
      <abilityName>全半角问题</abilityName>
      <candidateList>
        <item>（</item>
      </candidateList>
      <explain>文本全半角错误。</explain>
      <paraID>723020CB</paraID>
      <start>47</start>
      <end>48</end>
      <status>unmodified</status>
      <modifiedWord/>
      <trackRevisions>false</trackRevisions>
    </reviewItem>
    <reviewItem>
      <errorID>34c4a9cd-024d-4b26-8c49-0b2b23aacfae</errorID>
      <errorWord>)</errorWord>
      <group>L1_Format</group>
      <groupName>格式问题</groupName>
      <ability>L2_HalfPunc_CN</ability>
      <abilityName>全半角问题</abilityName>
      <candidateList>
        <item>）</item>
      </candidateList>
      <explain>文本全半角错误。</explain>
      <paraID>723020CB</paraID>
      <start>53</start>
      <end>54</end>
      <status>unmodified</status>
      <modifiedWord/>
      <trackRevisions>false</trackRevisions>
    </reviewItem>
    <reviewItem>
      <errorID>56450d8b-aa5d-4b8d-b68e-4a81be522c7e</errorID>
      <errorWord>(</errorWord>
      <group>L1_Format</group>
      <groupName>格式问题</groupName>
      <ability>L2_HalfPunc_CN</ability>
      <abilityName>全半角问题</abilityName>
      <candidateList>
        <item>（</item>
      </candidateList>
      <explain>文本全半角错误。</explain>
      <paraID>3B66F7B8</paraID>
      <start>2</start>
      <end>3</end>
      <status>unmodified</status>
      <modifiedWord/>
      <trackRevisions>false</trackRevisions>
    </reviewItem>
    <reviewItem>
      <errorID>fb6d9597-a55d-4b43-9021-c9d47584f5ad</errorID>
      <errorWord>)</errorWord>
      <group>L1_Format</group>
      <groupName>格式问题</groupName>
      <ability>L2_HalfPunc_CN</ability>
      <abilityName>全半角问题</abilityName>
      <candidateList>
        <item>）</item>
      </candidateList>
      <explain>文本全半角错误。</explain>
      <paraID>3B66F7B8</paraID>
      <start>6</start>
      <end>7</end>
      <status>unmodified</status>
      <modifiedWord/>
      <trackRevisions>false</trackRevisions>
    </reviewItem>
    <reviewItem>
      <errorID>d1d6ddf6-20cf-43e6-9bb1-67d3bf0e78a9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783A1DF0</paraID>
      <start>0</start>
      <end>2</end>
      <status>unmodified</status>
      <modifiedWord/>
      <trackRevisions>false</trackRevisions>
    </reviewItem>
    <reviewItem>
      <errorID>019d3ade-b2df-4b2a-a1d4-ef11a072df66</errorID>
      <errorWord>(</errorWord>
      <group>L1_Format</group>
      <groupName>格式问题</groupName>
      <ability>L2_HalfPunc_CN</ability>
      <abilityName>全半角问题</abilityName>
      <candidateList>
        <item>（</item>
      </candidateList>
      <explain>文本全半角错误。</explain>
      <paraID>783A1DF0</paraID>
      <start>2</start>
      <end>3</end>
      <status>unmodified</status>
      <modifiedWord/>
      <trackRevisions>false</trackRevisions>
    </reviewItem>
    <reviewItem>
      <errorID>2a8e90a0-f5a9-4479-a26e-c23e15cd90f5</errorID>
      <errorWord>)</errorWord>
      <group>L1_Format</group>
      <groupName>格式问题</groupName>
      <ability>L2_HalfPunc_CN</ability>
      <abilityName>全半角问题</abilityName>
      <candidateList>
        <item>）</item>
      </candidateList>
      <explain>文本全半角错误。</explain>
      <paraID>783A1DF0</paraID>
      <start>8</start>
      <end>9</end>
      <status>unmodified</status>
      <modifiedWord/>
      <trackRevisions>false</trackRevisions>
    </reviewItem>
    <reviewItem>
      <errorID>a63da3d0-e324-489d-917a-fc05fdd886b4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689B870E</paraID>
      <start>0</start>
      <end>2</end>
      <status>unmodified</status>
      <modifiedWord/>
      <trackRevisions>false</trackRevisions>
    </reviewItem>
    <reviewItem>
      <errorID>4bd6bda6-b0b9-42b7-88ac-25ec61f58c30</errorID>
      <errorWord>(</errorWord>
      <group>L1_Format</group>
      <groupName>格式问题</groupName>
      <ability>L2_HalfPunc_CN</ability>
      <abilityName>全半角问题</abilityName>
      <candidateList>
        <item>（</item>
      </candidateList>
      <explain>文本全半角错误。</explain>
      <paraID>689B870E</paraID>
      <start>2</start>
      <end>3</end>
      <status>unmodified</status>
      <modifiedWord/>
      <trackRevisions>false</trackRevisions>
    </reviewItem>
    <reviewItem>
      <errorID>8fc92a5b-7d89-4540-8b43-35e6408122ea</errorID>
      <errorWord>)</errorWord>
      <group>L1_Format</group>
      <groupName>格式问题</groupName>
      <ability>L2_HalfPunc_CN</ability>
      <abilityName>全半角问题</abilityName>
      <candidateList>
        <item>）</item>
      </candidateList>
      <explain>文本全半角错误。</explain>
      <paraID>689B870E</paraID>
      <start>14</start>
      <end>15</end>
      <status>unmodified</status>
      <modifiedWord/>
      <trackRevisions>false</trackRevisions>
    </reviewItem>
    <reviewItem>
      <errorID>2752746b-e845-48a4-a6c1-4d3f0630f266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3199227E</paraID>
      <start>0</start>
      <end>2</end>
      <status>unmodified</status>
      <modifiedWord/>
      <trackRevisions>false</trackRevisions>
    </reviewItem>
    <reviewItem>
      <errorID>3569d7ca-727c-448c-b50f-db4407b58d60</errorID>
      <errorWord>(</errorWord>
      <group>L1_Format</group>
      <groupName>格式问题</groupName>
      <ability>L2_HalfPunc_CN</ability>
      <abilityName>全半角问题</abilityName>
      <candidateList>
        <item>（</item>
      </candidateList>
      <explain>文本全半角错误。</explain>
      <paraID>3199227E</paraID>
      <start>2</start>
      <end>3</end>
      <status>unmodified</status>
      <modifiedWord/>
      <trackRevisions>false</trackRevisions>
    </reviewItem>
    <reviewItem>
      <errorID>9dbb6999-14d6-44d2-bd47-c051c339f256</errorID>
      <errorWord>)</errorWord>
      <group>L1_Format</group>
      <groupName>格式问题</groupName>
      <ability>L2_HalfPunc_CN</ability>
      <abilityName>全半角问题</abilityName>
      <candidateList>
        <item>）</item>
      </candidateList>
      <explain>文本全半角错误。</explain>
      <paraID>3199227E</paraID>
      <start>5</start>
      <end>6</end>
      <status>unmodified</status>
      <modifiedWord/>
      <trackRevisions>false</trackRevisions>
    </reviewItem>
    <reviewItem>
      <errorID>84739aca-dc97-4826-8bad-2da498abcce6</errorID>
      <errorWord>(</errorWord>
      <group>L1_Format</group>
      <groupName>格式问题</groupName>
      <ability>L2_HalfPunc_CN</ability>
      <abilityName>全半角问题</abilityName>
      <candidateList>
        <item>（</item>
      </candidateList>
      <explain>文本全半角错误。</explain>
      <paraID>5ACCFFA8</paraID>
      <start>2</start>
      <end>3</end>
      <status>unmodified</status>
      <modifiedWord/>
      <trackRevisions>false</trackRevisions>
    </reviewItem>
    <reviewItem>
      <errorID>647ed48d-ff94-48f7-a7e2-cedb7259998e</errorID>
      <errorWord>)</errorWord>
      <group>L1_Format</group>
      <groupName>格式问题</groupName>
      <ability>L2_HalfPunc_CN</ability>
      <abilityName>全半角问题</abilityName>
      <candidateList>
        <item>）</item>
      </candidateList>
      <explain>文本全半角错误。</explain>
      <paraID>5ACCFFA8</paraID>
      <start>6</start>
      <end>7</end>
      <status>unmodified</status>
      <modifiedWord/>
      <trackRevisions>false</trackRevisions>
    </reviewItem>
    <reviewItem>
      <errorID>4a5ee8d9-93f1-4a3e-8d83-ce27a838f67d</errorID>
      <errorWord>(</errorWord>
      <group>L1_Format</group>
      <groupName>格式问题</groupName>
      <ability>L2_HalfPunc_CN</ability>
      <abilityName>全半角问题</abilityName>
      <candidateList>
        <item>（</item>
      </candidateList>
      <explain>文本全半角错误。</explain>
      <paraID>54E40A66</paraID>
      <start>2</start>
      <end>3</end>
      <status>unmodified</status>
      <modifiedWord/>
      <trackRevisions>false</trackRevisions>
    </reviewItem>
    <reviewItem>
      <errorID>5826dfb1-de8b-40fc-9766-034a1e56e693</errorID>
      <errorWord>)</errorWord>
      <group>L1_Format</group>
      <groupName>格式问题</groupName>
      <ability>L2_HalfPunc_CN</ability>
      <abilityName>全半角问题</abilityName>
      <candidateList>
        <item>）</item>
      </candidateList>
      <explain>文本全半角错误。</explain>
      <paraID>54E40A66</paraID>
      <start>8</start>
      <end>9</end>
      <status>unmodified</status>
      <modifiedWord/>
      <trackRevisions>false</trackRevisions>
    </reviewItem>
    <reviewItem>
      <errorID>417ebfaa-9d6a-40fc-ace6-81a0bab0f33f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402EBA29</paraID>
      <start>0</start>
      <end>2</end>
      <status>unmodified</status>
      <modifiedWord/>
      <trackRevisions>false</trackRevisions>
    </reviewItem>
    <reviewItem>
      <errorID>88ffa788-f8f1-4465-bddf-12346873f0df</errorID>
      <errorWord>(</errorWord>
      <group>L1_Format</group>
      <groupName>格式问题</groupName>
      <ability>L2_HalfPunc_CN</ability>
      <abilityName>全半角问题</abilityName>
      <candidateList>
        <item>（</item>
      </candidateList>
      <explain>文本全半角错误。</explain>
      <paraID>402EBA29</paraID>
      <start>51</start>
      <end>52</end>
      <status>unmodified</status>
      <modifiedWord/>
      <trackRevisions>false</trackRevisions>
    </reviewItem>
    <reviewItem>
      <errorID>3884daf2-b0f3-4806-bf09-5c2ba765bd1e</errorID>
      <errorWord>)</errorWord>
      <group>L1_Format</group>
      <groupName>格式问题</groupName>
      <ability>L2_HalfPunc_CN</ability>
      <abilityName>全半角问题</abilityName>
      <candidateList>
        <item>）</item>
      </candidateList>
      <explain>文本全半角错误。</explain>
      <paraID>402EBA29</paraID>
      <start>55</start>
      <end>56</end>
      <status>unmodified</status>
      <modifiedWord/>
      <trackRevisions>false</trackRevisions>
    </reviewItem>
    <reviewItem>
      <errorID>95bf1442-3b1f-435a-a180-652f8875ec49</errorID>
      <errorWord>;</errorWord>
      <group>L1_Format</group>
      <groupName>格式问题</groupName>
      <ability>L2_HalfPunc_CN</ability>
      <abilityName>全半角问题</abilityName>
      <candidateList>
        <item>；</item>
      </candidateList>
      <explain>文本全半角错误。</explain>
      <paraID>5BA87A67</paraID>
      <start>13</start>
      <end>14</end>
      <status>unmodified</status>
      <modifiedWord/>
      <trackRevisions>false</trackRevisions>
    </reviewItem>
    <reviewItem>
      <errorID>b9817dde-5b0b-4fef-b799-aeb416afe84e</errorID>
      <errorWord>(</errorWord>
      <group>L1_Format</group>
      <groupName>格式问题</groupName>
      <ability>L2_HalfPunc_CN</ability>
      <abilityName>全半角问题</abilityName>
      <candidateList>
        <item>（</item>
      </candidateList>
      <explain>文本全半角错误。</explain>
      <paraID>25736839</paraID>
      <start>26</start>
      <end>27</end>
      <status>unmodified</status>
      <modifiedWord/>
      <trackRevisions>false</trackRevisions>
    </reviewItem>
    <reviewItem>
      <errorID>a6d24ccb-5379-4d5c-a2fa-8dd590a42e27</errorID>
      <errorWord>)</errorWord>
      <group>L1_Format</group>
      <groupName>格式问题</groupName>
      <ability>L2_HalfPunc_CN</ability>
      <abilityName>全半角问题</abilityName>
      <candidateList>
        <item>）</item>
      </candidateList>
      <explain>文本全半角错误。</explain>
      <paraID>25736839</paraID>
      <start>42</start>
      <end>43</end>
      <status>unmodified</status>
      <modifiedWord/>
      <trackRevisions>false</trackRevisions>
    </reviewItem>
    <reviewItem>
      <errorID>3b9ab2ca-2505-4a40-a706-647f64a2cb61</errorID>
      <errorWord>、</errorWord>
      <group>L1_Word</group>
      <groupName>字词问题</groupName>
      <ability>L2_Typo</ability>
      <abilityName>字词错误</abilityName>
      <candidateList>
        <item>、在</item>
      </candidateList>
      <explain/>
      <paraID>577220EE</paraID>
      <start>1</start>
      <end>2</end>
      <status>unmodified</status>
      <modifiedWord/>
      <trackRevisions>false</trackRevisions>
    </reviewItem>
    <reviewItem>
      <errorID>97e939f2-4e34-46ab-a156-0fe1895a6745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7D2EC5BD</paraID>
      <start>0</start>
      <end>2</end>
      <status>unmodified</status>
      <modifiedWord/>
      <trackRevisions>false</trackRevisions>
    </reviewItem>
    <reviewItem>
      <errorID>fa927ace-7e73-41a3-97a4-efc513be9283</errorID>
      <errorWord>(</errorWord>
      <group>L1_Format</group>
      <groupName>格式问题</groupName>
      <ability>L2_HalfPunc_CN</ability>
      <abilityName>全半角问题</abilityName>
      <candidateList>
        <item>（</item>
      </candidateList>
      <explain>文本全半角错误。</explain>
      <paraID>7D2EC5BD</paraID>
      <start>18</start>
      <end>19</end>
      <status>unmodified</status>
      <modifiedWord/>
      <trackRevisions>false</trackRevisions>
    </reviewItem>
    <reviewItem>
      <errorID>ade94deb-0853-4ca3-8ca5-1e97a04dd5f5</errorID>
      <errorWord>)</errorWord>
      <group>L1_Format</group>
      <groupName>格式问题</groupName>
      <ability>L2_HalfPunc_CN</ability>
      <abilityName>全半角问题</abilityName>
      <candidateList>
        <item>）</item>
      </candidateList>
      <explain>文本全半角错误。</explain>
      <paraID>7D2EC5BD</paraID>
      <start>22</start>
      <end>23</end>
      <status>unmodified</status>
      <modifiedWord/>
      <trackRevisions>false</trackRevisions>
    </reviewItem>
    <reviewItem>
      <errorID>25cfc98b-a64f-4d73-a4d1-5f6163714bc1</errorID>
      <errorWord>公管部门</errorWord>
      <group>L1_Knowledge</group>
      <groupName>知识性问题</groupName>
      <ability>L2_Term</ability>
      <abilityName>专业术语</abilityName>
      <candidateList>
        <item>主管部门</item>
      </candidateList>
      <explain/>
      <paraID>68949AE0</paraID>
      <start>8</start>
      <end>12</end>
      <status>unmodified</status>
      <modifiedWord/>
      <trackRevisions>false</trackRevisions>
    </reviewItem>
    <reviewItem>
      <errorID>50520ab1-555c-4034-8863-8ea7149a0b46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3CA6AA41</paraID>
      <start>0</start>
      <end>2</end>
      <status>unmodified</status>
      <modifiedWord/>
      <trackRevisions>false</trackRevisions>
    </reviewItem>
    <reviewItem>
      <errorID>9db6861a-a125-4c34-bc18-2cdcc1214364</errorID>
      <errorWord>;</errorWord>
      <group>L1_Format</group>
      <groupName>格式问题</groupName>
      <ability>L2_HalfPunc_CN</ability>
      <abilityName>全半角问题</abilityName>
      <candidateList>
        <item>；</item>
      </candidateList>
      <explain>文本全半角错误。</explain>
      <paraID>60DE5076</paraID>
      <start>13</start>
      <end>14</end>
      <status>unmodified</status>
      <modifiedWord/>
      <trackRevisions>false</trackRevisions>
    </reviewItem>
    <reviewItem>
      <errorID>8f7fa00e-6955-479c-8ec5-cc1eec027670</errorID>
      <errorWord>(</errorWord>
      <group>L1_Format</group>
      <groupName>格式问题</groupName>
      <ability>L2_HalfPunc_CN</ability>
      <abilityName>全半角问题</abilityName>
      <candidateList>
        <item>（</item>
      </candidateList>
      <explain>文本全半角错误。</explain>
      <paraID>58F40E1F</paraID>
      <start>26</start>
      <end>27</end>
      <status>unmodified</status>
      <modifiedWord/>
      <trackRevisions>false</trackRevisions>
    </reviewItem>
    <reviewItem>
      <errorID>b19b4607-73a7-4cb2-b965-5112e7aa6f6d</errorID>
      <errorWord>)</errorWord>
      <group>L1_Format</group>
      <groupName>格式问题</groupName>
      <ability>L2_HalfPunc_CN</ability>
      <abilityName>全半角问题</abilityName>
      <candidateList>
        <item>）</item>
      </candidateList>
      <explain>文本全半角错误。</explain>
      <paraID>58F40E1F</paraID>
      <start>42</start>
      <end>43</end>
      <status>unmodified</status>
      <modifiedWord/>
      <trackRevisions>false</trackRevisions>
    </reviewItem>
    <reviewItem>
      <errorID>0a737ee1-3e15-4356-a063-5bbd164dbf51</errorID>
      <errorWord>、</errorWord>
      <group>L1_Word</group>
      <groupName>字词问题</groupName>
      <ability>L2_Typo</ability>
      <abilityName>字词错误</abilityName>
      <candidateList>
        <item>、在</item>
      </candidateList>
      <explain/>
      <paraID>25CE98A0</paraID>
      <start>1</start>
      <end>2</end>
      <status>unmodified</status>
      <modifiedWord/>
      <trackRevisions>false</trackRevisions>
    </reviewItem>
    <reviewItem>
      <errorID>e031a56a-71ec-44cf-9335-1272364d4b63</errorID>
      <errorWord>、</errorWord>
      <group>L1_Word</group>
      <groupName>字词问题</groupName>
      <ability>L2_Typo</ability>
      <abilityName>字词错误</abilityName>
      <candidateList>
        <item>、在</item>
      </candidateList>
      <explain/>
      <paraID> 86F4127</paraID>
      <start>1</start>
      <end>2</end>
      <status>unmodified</status>
      <modifiedWord/>
      <trackRevisions>false</trackRevisions>
    </reviewItem>
    <reviewItem>
      <errorID>2de51572-75cc-4a42-a3f7-6d3f17a67c3c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73C12042</paraID>
      <start>0</start>
      <end>2</end>
      <status>unmodified</status>
      <modifiedWord/>
      <trackRevisions>false</trackRevisions>
    </reviewItem>
    <reviewItem>
      <errorID>97641f99-20ae-4848-995b-359c1ef58839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64ADEF30</paraID>
      <start>0</start>
      <end>2</end>
      <status>unmodified</status>
      <modifiedWord/>
      <trackRevisions>false</trackRevisions>
    </reviewItem>
    <reviewItem>
      <errorID>190e4e5d-21a6-496c-b598-c58f7a654154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7FBDFE7E</paraID>
      <start>0</start>
      <end>2</end>
      <status>unmodified</status>
      <modifiedWord/>
      <trackRevisions>false</trackRevisions>
    </reviewItem>
    <reviewItem>
      <errorID>446ff74f-162b-4e7d-87ca-e93ecfcf3a80</errorID>
      <errorWord>件</errorWord>
      <group>L1_Word</group>
      <groupName>字词问题</groupName>
      <ability>L2_Typo</ability>
      <abilityName>字词错误</abilityName>
      <candidateList>
        <item>件和</item>
      </candidateList>
      <explain/>
      <paraID>7FBDFE7E</paraID>
      <start>117</start>
      <end>118</end>
      <status>unmodified</status>
      <modifiedWord/>
      <trackRevisions>false</trackRevisions>
    </reviewItem>
    <reviewItem>
      <errorID>c512a0d9-4c54-4d63-9e73-d6587795d8cb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36D923DB</paraID>
      <start>0</start>
      <end>2</end>
      <status>unmodified</status>
      <modifiedWord/>
      <trackRevisions>false</trackRevisions>
    </reviewItem>
    <reviewItem>
      <errorID>96fb2a8a-de63-447f-8541-648f04f25b79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3D3DC22D</paraID>
      <start>0</start>
      <end>2</end>
      <status>unmodified</status>
      <modifiedWord/>
      <trackRevisions>false</trackRevisions>
    </reviewItem>
    <reviewItem>
      <errorID>a3cae8a5-f448-4237-beff-e74eb70e56d3</errorID>
      <errorWord>(</errorWord>
      <group>L1_Format</group>
      <groupName>格式问题</groupName>
      <ability>L2_HalfPunc_CN</ability>
      <abilityName>全半角问题</abilityName>
      <candidateList>
        <item>（</item>
      </candidateList>
      <explain>文本全半角错误。</explain>
      <paraID>46654281</paraID>
      <start>130</start>
      <end>131</end>
      <status>unmodified</status>
      <modifiedWord/>
      <trackRevisions>false</trackRevisions>
    </reviewItem>
    <reviewItem>
      <errorID>324fa81c-c7c5-41eb-b267-f9195891a671</errorID>
      <errorWord>)</errorWord>
      <group>L1_Format</group>
      <groupName>格式问题</groupName>
      <ability>L2_HalfPunc_CN</ability>
      <abilityName>全半角问题</abilityName>
      <candidateList>
        <item>）</item>
      </candidateList>
      <explain>文本全半角错误。</explain>
      <paraID>46654281</paraID>
      <start>133</start>
      <end>134</end>
      <status>unmodified</status>
      <modifiedWord/>
      <trackRevisions>false</trackRevisions>
    </reviewItem>
    <reviewItem>
      <errorID>c5fba59e-4b81-4892-b344-5977f465ddb1</errorID>
      <errorWord>)</errorWord>
      <group>L1_Format</group>
      <groupName>格式问题</groupName>
      <ability>L2_HalfPunc_CN</ability>
      <abilityName>全半角问题</abilityName>
      <candidateList>
        <item>）</item>
      </candidateList>
      <explain>文本全半角错误。</explain>
      <paraID>46654281</paraID>
      <start>274</start>
      <end>275</end>
      <status>unmodified</status>
      <modifiedWord/>
      <trackRevisions>false</trackRevisions>
    </reviewItem>
    <reviewItem>
      <errorID>640c7b62-3f25-46f1-8462-4adc5c695bff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35B52F99</paraID>
      <start>0</start>
      <end>2</end>
      <status>unmodified</status>
      <modifiedWord/>
      <trackRevisions>false</trackRevisions>
    </reviewItem>
    <reviewItem>
      <errorID>72d39d8c-314e-41af-818a-07413786c871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2EFC72B</paraID>
      <start>0</start>
      <end>2</end>
      <status>unmodified</status>
      <modifiedWord/>
      <trackRevisions>false</trackRevisions>
    </reviewItem>
    <reviewItem>
      <errorID>abb230c1-89bd-4d8b-88ab-ab1a532e5ac8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60CA44A5</paraID>
      <start>0</start>
      <end>2</end>
      <status>unmodified</status>
      <modifiedWord/>
      <trackRevisions>false</trackRevisions>
    </reviewItem>
    <reviewItem>
      <errorID>c3ace99a-db88-4415-9a90-6e7a249f732a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4AB869F3</paraID>
      <start>0</start>
      <end>2</end>
      <status>unmodified</status>
      <modifiedWord/>
      <trackRevisions>false</trackRevisions>
    </reviewItem>
    <reviewItem>
      <errorID>ba393ce5-281c-4864-bf4d-cb3d75c2e032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1FC55A5C</paraID>
      <start>0</start>
      <end>2</end>
      <status>unmodified</status>
      <modifiedWord/>
      <trackRevisions>false</trackRevisions>
    </reviewItem>
    <reviewItem>
      <errorID>95b9865a-e578-4eaf-9e4c-ff47516369e2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71282F0B</paraID>
      <start>0</start>
      <end>2</end>
      <status>unmodified</status>
      <modifiedWord/>
      <trackRevisions>false</trackRevisions>
    </reviewItem>
    <reviewItem>
      <errorID>291a274e-fa65-4662-ba70-85d1a54a387e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2DA1BEF8</paraID>
      <start>0</start>
      <end>2</end>
      <status>unmodified</status>
      <modifiedWord/>
      <trackRevisions>false</trackRevisions>
    </reviewItem>
    <reviewItem>
      <errorID>0f0d5356-c0af-4fe0-9b91-49402fb931ad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66C4767F</paraID>
      <start>0</start>
      <end>2</end>
      <status>unmodified</status>
      <modifiedWord/>
      <trackRevisions>false</trackRevisions>
    </reviewItem>
    <reviewItem>
      <errorID>6fe10230-303d-4bbd-b4ba-e756a8199ad8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1A02D136</paraID>
      <start>0</start>
      <end>2</end>
      <status>unmodified</status>
      <modifiedWord/>
      <trackRevisions>false</trackRevisions>
    </reviewItem>
    <reviewItem>
      <errorID>a6571a7a-278b-4cd1-8d82-9191617e4b1d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7920CDBE</paraID>
      <start>0</start>
      <end>2</end>
      <status>unmodified</status>
      <modifiedWord/>
      <trackRevisions>false</trackRevisions>
    </reviewItem>
    <reviewItem>
      <errorID>bd7fc3c4-aaf4-468f-9643-d0b239e72a42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7A81FD03</paraID>
      <start>0</start>
      <end>2</end>
      <status>unmodified</status>
      <modifiedWord/>
      <trackRevisions>false</trackRevisions>
    </reviewItem>
    <reviewItem>
      <errorID>777267b8-2519-4361-90d9-69391a9ebcd0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2799C7A7</paraID>
      <start>39</start>
      <end>42</end>
      <status>unmodified</status>
      <modifiedWord/>
      <trackRevisions>false</trackRevisions>
    </reviewItem>
    <reviewItem>
      <errorID>1246a842-f8a8-4ba4-ae4d-378a657e1cc7</errorID>
      <errorWord>有关的情况和</errorWord>
      <group>L1_Word</group>
      <groupName>字词问题</groupName>
      <ability>L2_Typo</ability>
      <abilityName>字词错误</abilityName>
      <candidateList>
        <item>有关情况和</item>
      </candidateList>
      <explain/>
      <paraID>249560D2</paraID>
      <start>30</start>
      <end>36</end>
      <status>unmodified</status>
      <modifiedWord/>
      <trackRevisions>false</trackRevisions>
    </reviewItem>
    <reviewItem>
      <errorID>10e0d244-d251-458d-b7f7-bafddd2244e6</errorID>
      <errorWord>,</errorWord>
      <group>L1_Format</group>
      <groupName>格式问题</groupName>
      <ability>L2_HalfPunc_CN</ability>
      <abilityName>全半角问题</abilityName>
      <candidateList>
        <item>，</item>
      </candidateList>
      <explain>文本全半角错误。</explain>
      <paraID>7C7FA857</paraID>
      <start>24</start>
      <end>25</end>
      <status>unmodified</status>
      <modifiedWord/>
      <trackRevisions>false</trackRevisions>
    </reviewItem>
    <reviewItem>
      <errorID>c476368d-b837-4b25-8c58-fc2294779149</errorID>
      <errorWord>《政府采购法》</errorWord>
      <group>L1_Word</group>
      <groupName>字词问题</groupName>
      <ability>L2_Typo</ability>
      <abilityName>字词错误</abilityName>
      <candidateList>
        <item>《中华人民共和国政府采购法》</item>
      </candidateList>
      <explain/>
      <paraID>7CD4D87C</paraID>
      <start>157</start>
      <end>164</end>
      <status>unmodified</status>
      <modifiedWord/>
      <trackRevisions>false</trackRevisions>
    </reviewItem>
    <reviewItem>
      <errorID>f8d2ebac-956e-4cd1-b55f-11a1de66c1e7</errorID>
      <errorWord>第78条</errorWord>
      <group>L1_Knowledge</group>
      <groupName>知识性问题</groupName>
      <ability>L2_Knowledge</ability>
      <abilityName>其他知识</abilityName>
      <candidateList>
        <item>第七十八条</item>
      </candidateList>
      <explain>法律条目书写应使用汉字数字，不使用阿拉伯数字。</explain>
      <paraID>7CD4D87C</paraID>
      <start>164</start>
      <end>168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2e8970-a54a-4e5d-a0da-1052b8ef437d}">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55</Pages>
  <Words>1136</Words>
  <Characters>1295</Characters>
  <Lines>1</Lines>
  <Paragraphs>1</Paragraphs>
  <TotalTime>5</TotalTime>
  <ScaleCrop>false</ScaleCrop>
  <LinksUpToDate>false</LinksUpToDate>
  <CharactersWithSpaces>1377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唐瘦瘦</cp:lastModifiedBy>
  <cp:lastPrinted>2025-12-19T06:45:00Z</cp:lastPrinted>
  <dcterms:modified xsi:type="dcterms:W3CDTF">2026-10-21T00:29:36Z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1ECEA165F94845FFAF35C1C96E4FB9B0_12</vt:lpwstr>
  </property>
  <property fmtid="{D5CDD505-2E9C-101B-9397-08002B2CF9AE}" pid="4" name="KSOTemplateDocerSaveRecord">
    <vt:lpwstr>eyJoZGlkIjoiZjQ0ZWJmYWQwYTBiMjc0ZWQ5M2NkOGQ5MjEwNDA1NmMiLCJ1c2VySWQiOiI0NTAwNDIwODUifQ==</vt:lpwstr>
  </property>
</Properties>
</file>