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70300C">
      <w:pPr>
        <w:tabs>
          <w:tab w:val="left" w:pos="315"/>
          <w:tab w:val="left" w:pos="8820"/>
        </w:tabs>
        <w:spacing w:before="312" w:beforeLines="100" w:after="156" w:afterLines="50" w:line="500" w:lineRule="exact"/>
        <w:ind w:right="267" w:rightChars="127"/>
        <w:jc w:val="center"/>
        <w:rPr>
          <w:rFonts w:hint="eastAsia" w:ascii="宋体" w:hAnsi="宋体" w:eastAsia="宋体" w:cs="宋体"/>
          <w:b/>
          <w:bCs/>
          <w:color w:val="auto"/>
          <w:sz w:val="84"/>
          <w:szCs w:val="84"/>
          <w:highlight w:val="none"/>
          <w:lang w:val="en-US" w:eastAsia="zh-CN"/>
        </w:rPr>
      </w:pPr>
      <w:r>
        <w:rPr>
          <w:rFonts w:hint="eastAsia" w:ascii="宋体" w:hAnsi="宋体" w:eastAsia="宋体" w:cs="宋体"/>
          <w:b/>
          <w:bCs/>
          <w:color w:val="auto"/>
          <w:sz w:val="84"/>
          <w:szCs w:val="84"/>
          <w:highlight w:val="none"/>
          <w:lang w:val="en-US" w:eastAsia="zh-CN"/>
        </w:rPr>
        <w:t xml:space="preserve"> 询</w:t>
      </w:r>
    </w:p>
    <w:p w14:paraId="2D3D82C1">
      <w:pPr>
        <w:pStyle w:val="8"/>
        <w:jc w:val="center"/>
        <w:rPr>
          <w:rFonts w:hint="eastAsia" w:ascii="宋体" w:hAnsi="宋体" w:eastAsia="宋体" w:cs="宋体"/>
          <w:b/>
          <w:bCs/>
          <w:color w:val="auto"/>
          <w:sz w:val="84"/>
          <w:szCs w:val="84"/>
          <w:highlight w:val="none"/>
          <w:lang w:val="en-US" w:eastAsia="zh-CN"/>
        </w:rPr>
      </w:pPr>
    </w:p>
    <w:p w14:paraId="2C84A0FC">
      <w:pPr>
        <w:pStyle w:val="8"/>
        <w:jc w:val="center"/>
        <w:rPr>
          <w:rFonts w:hint="eastAsia" w:ascii="宋体" w:hAnsi="宋体" w:eastAsia="宋体" w:cs="宋体"/>
          <w:b/>
          <w:bCs/>
          <w:color w:val="auto"/>
          <w:sz w:val="84"/>
          <w:szCs w:val="84"/>
          <w:highlight w:val="none"/>
          <w:lang w:val="en-US" w:eastAsia="zh-CN"/>
        </w:rPr>
      </w:pPr>
      <w:r>
        <w:rPr>
          <w:rFonts w:hint="eastAsia" w:ascii="宋体" w:hAnsi="宋体" w:eastAsia="宋体" w:cs="宋体"/>
          <w:b/>
          <w:bCs/>
          <w:color w:val="auto"/>
          <w:sz w:val="84"/>
          <w:szCs w:val="84"/>
          <w:highlight w:val="none"/>
          <w:lang w:val="en-US" w:eastAsia="zh-CN"/>
        </w:rPr>
        <w:t>价</w:t>
      </w:r>
    </w:p>
    <w:p w14:paraId="4DBDCC62">
      <w:pPr>
        <w:pStyle w:val="8"/>
        <w:jc w:val="center"/>
        <w:rPr>
          <w:rFonts w:hint="eastAsia" w:ascii="宋体" w:hAnsi="宋体" w:eastAsia="宋体" w:cs="宋体"/>
          <w:b/>
          <w:bCs/>
          <w:color w:val="auto"/>
          <w:sz w:val="84"/>
          <w:szCs w:val="84"/>
          <w:highlight w:val="none"/>
          <w:lang w:val="en-US" w:eastAsia="zh-CN"/>
        </w:rPr>
      </w:pPr>
    </w:p>
    <w:p w14:paraId="30157887">
      <w:pPr>
        <w:pStyle w:val="8"/>
        <w:jc w:val="center"/>
        <w:rPr>
          <w:rFonts w:hint="eastAsia" w:ascii="宋体" w:hAnsi="宋体" w:eastAsia="宋体" w:cs="宋体"/>
          <w:b/>
          <w:bCs/>
          <w:color w:val="auto"/>
          <w:sz w:val="84"/>
          <w:szCs w:val="84"/>
          <w:highlight w:val="none"/>
          <w:lang w:val="en-US" w:eastAsia="zh-CN"/>
        </w:rPr>
      </w:pPr>
      <w:r>
        <w:rPr>
          <w:rFonts w:hint="eastAsia" w:ascii="宋体" w:hAnsi="宋体" w:eastAsia="宋体" w:cs="宋体"/>
          <w:b/>
          <w:bCs/>
          <w:color w:val="auto"/>
          <w:sz w:val="84"/>
          <w:szCs w:val="84"/>
          <w:highlight w:val="none"/>
          <w:lang w:val="en-US" w:eastAsia="zh-CN"/>
        </w:rPr>
        <w:t>文</w:t>
      </w:r>
    </w:p>
    <w:p w14:paraId="0DB7FE96">
      <w:pPr>
        <w:pStyle w:val="8"/>
        <w:jc w:val="center"/>
        <w:rPr>
          <w:rFonts w:hint="eastAsia" w:ascii="宋体" w:hAnsi="宋体" w:eastAsia="宋体" w:cs="宋体"/>
          <w:b/>
          <w:bCs/>
          <w:color w:val="auto"/>
          <w:sz w:val="84"/>
          <w:szCs w:val="84"/>
          <w:highlight w:val="none"/>
          <w:lang w:val="en-US" w:eastAsia="zh-CN"/>
        </w:rPr>
      </w:pPr>
    </w:p>
    <w:p w14:paraId="299D8E32">
      <w:pPr>
        <w:pStyle w:val="8"/>
        <w:jc w:val="center"/>
        <w:rPr>
          <w:rFonts w:hint="default" w:ascii="宋体" w:hAnsi="宋体" w:eastAsia="宋体" w:cs="宋体"/>
          <w:b/>
          <w:bCs/>
          <w:color w:val="auto"/>
          <w:sz w:val="84"/>
          <w:szCs w:val="84"/>
          <w:highlight w:val="none"/>
          <w:lang w:val="en-US" w:eastAsia="zh-CN"/>
        </w:rPr>
      </w:pPr>
      <w:r>
        <w:rPr>
          <w:rFonts w:hint="eastAsia" w:ascii="宋体" w:hAnsi="宋体" w:eastAsia="宋体" w:cs="宋体"/>
          <w:b/>
          <w:bCs/>
          <w:color w:val="auto"/>
          <w:sz w:val="84"/>
          <w:szCs w:val="84"/>
          <w:highlight w:val="none"/>
          <w:lang w:val="en-US" w:eastAsia="zh-CN"/>
        </w:rPr>
        <w:t>件</w:t>
      </w:r>
    </w:p>
    <w:p w14:paraId="0976D0AC">
      <w:pPr>
        <w:pStyle w:val="8"/>
        <w:rPr>
          <w:rFonts w:hint="eastAsia" w:ascii="宋体" w:hAnsi="宋体" w:eastAsia="宋体" w:cs="宋体"/>
          <w:b/>
          <w:bCs/>
          <w:color w:val="auto"/>
          <w:sz w:val="44"/>
          <w:szCs w:val="44"/>
          <w:highlight w:val="none"/>
        </w:rPr>
      </w:pPr>
    </w:p>
    <w:p w14:paraId="5BFFE6CA">
      <w:pPr>
        <w:pStyle w:val="8"/>
        <w:rPr>
          <w:rFonts w:hint="eastAsia" w:ascii="宋体" w:hAnsi="宋体" w:eastAsia="宋体" w:cs="宋体"/>
          <w:b/>
          <w:bCs/>
          <w:color w:val="auto"/>
          <w:sz w:val="44"/>
          <w:szCs w:val="44"/>
          <w:highlight w:val="none"/>
        </w:rPr>
      </w:pPr>
    </w:p>
    <w:p w14:paraId="38508516">
      <w:pPr>
        <w:pStyle w:val="8"/>
        <w:rPr>
          <w:rFonts w:hint="eastAsia" w:ascii="宋体" w:hAnsi="宋体" w:eastAsia="宋体" w:cs="宋体"/>
          <w:b/>
          <w:bCs/>
          <w:color w:val="auto"/>
          <w:sz w:val="44"/>
          <w:szCs w:val="44"/>
          <w:highlight w:val="none"/>
        </w:rPr>
      </w:pPr>
    </w:p>
    <w:p w14:paraId="68428EC4">
      <w:pPr>
        <w:pStyle w:val="8"/>
        <w:rPr>
          <w:rFonts w:hint="eastAsia" w:ascii="宋体" w:hAnsi="宋体" w:eastAsia="宋体" w:cs="宋体"/>
          <w:b/>
          <w:bCs/>
          <w:color w:val="auto"/>
          <w:sz w:val="44"/>
          <w:szCs w:val="44"/>
          <w:highlight w:val="none"/>
        </w:rPr>
      </w:pPr>
    </w:p>
    <w:p w14:paraId="46C21913">
      <w:pPr>
        <w:tabs>
          <w:tab w:val="left" w:pos="2410"/>
        </w:tabs>
        <w:autoSpaceDE w:val="0"/>
        <w:autoSpaceDN w:val="0"/>
        <w:adjustRightInd w:val="0"/>
        <w:snapToGrid w:val="0"/>
        <w:spacing w:line="360" w:lineRule="auto"/>
        <w:ind w:firstLine="723" w:firstLineChars="200"/>
        <w:rPr>
          <w:rFonts w:hint="default" w:ascii="宋体" w:hAnsi="宋体" w:eastAsia="宋体" w:cs="宋体"/>
          <w:b/>
          <w:color w:val="auto"/>
          <w:spacing w:val="20"/>
          <w:kern w:val="0"/>
          <w:sz w:val="32"/>
          <w:szCs w:val="32"/>
          <w:highlight w:val="none"/>
          <w:u w:val="single"/>
          <w:lang w:val="en-US" w:eastAsia="zh-CN"/>
        </w:rPr>
      </w:pPr>
      <w:r>
        <w:rPr>
          <w:rFonts w:hint="eastAsia" w:ascii="宋体" w:hAnsi="宋体" w:eastAsia="宋体" w:cs="宋体"/>
          <w:b/>
          <w:color w:val="auto"/>
          <w:spacing w:val="20"/>
          <w:kern w:val="0"/>
          <w:sz w:val="32"/>
          <w:szCs w:val="32"/>
          <w:highlight w:val="none"/>
        </w:rPr>
        <w:t>名称：</w:t>
      </w:r>
      <w:r>
        <w:rPr>
          <w:rFonts w:hint="eastAsia" w:cs="宋体"/>
          <w:b/>
          <w:color w:val="auto"/>
          <w:sz w:val="28"/>
          <w:highlight w:val="none"/>
          <w:lang w:eastAsia="zh-CN"/>
        </w:rPr>
        <w:t>滁州市第一人民医院</w:t>
      </w:r>
      <w:r>
        <w:rPr>
          <w:rFonts w:hint="eastAsia" w:cs="宋体"/>
          <w:b/>
          <w:color w:val="auto"/>
          <w:sz w:val="28"/>
          <w:highlight w:val="none"/>
          <w:lang w:val="en-US" w:eastAsia="zh-CN"/>
        </w:rPr>
        <w:t>医用气体终端设备询价文件</w:t>
      </w:r>
    </w:p>
    <w:p w14:paraId="21B83D5E">
      <w:pPr>
        <w:tabs>
          <w:tab w:val="left" w:pos="2410"/>
        </w:tabs>
        <w:autoSpaceDE w:val="0"/>
        <w:autoSpaceDN w:val="0"/>
        <w:adjustRightInd w:val="0"/>
        <w:snapToGrid w:val="0"/>
        <w:spacing w:line="360" w:lineRule="auto"/>
        <w:ind w:firstLine="723" w:firstLineChars="200"/>
        <w:rPr>
          <w:rFonts w:hint="default" w:ascii="宋体" w:hAnsi="宋体" w:eastAsia="宋体" w:cs="宋体"/>
          <w:b/>
          <w:color w:val="auto"/>
          <w:spacing w:val="20"/>
          <w:kern w:val="0"/>
          <w:sz w:val="32"/>
          <w:szCs w:val="32"/>
          <w:highlight w:val="none"/>
          <w:u w:val="single"/>
          <w:lang w:val="en-US" w:eastAsia="zh-CN"/>
        </w:rPr>
      </w:pPr>
      <w:r>
        <w:rPr>
          <w:rFonts w:hint="eastAsia" w:ascii="宋体" w:hAnsi="宋体" w:eastAsia="宋体" w:cs="宋体"/>
          <w:b/>
          <w:color w:val="auto"/>
          <w:spacing w:val="20"/>
          <w:kern w:val="0"/>
          <w:sz w:val="32"/>
          <w:szCs w:val="32"/>
          <w:highlight w:val="none"/>
        </w:rPr>
        <w:t>编号：</w:t>
      </w:r>
      <w:r>
        <w:rPr>
          <w:rFonts w:hint="eastAsia" w:ascii="宋体" w:hAnsi="宋体" w:eastAsia="宋体" w:cs="宋体"/>
          <w:b/>
          <w:color w:val="auto"/>
          <w:spacing w:val="20"/>
          <w:kern w:val="0"/>
          <w:sz w:val="32"/>
          <w:szCs w:val="32"/>
          <w:highlight w:val="none"/>
          <w:u w:val="single"/>
          <w:lang w:val="en-US" w:eastAsia="zh-CN"/>
        </w:rPr>
        <w:t xml:space="preserve">  XJSB-2026018  </w:t>
      </w:r>
    </w:p>
    <w:p w14:paraId="0E3C8FC9">
      <w:pPr>
        <w:tabs>
          <w:tab w:val="left" w:pos="2410"/>
        </w:tabs>
        <w:autoSpaceDE w:val="0"/>
        <w:autoSpaceDN w:val="0"/>
        <w:adjustRightInd w:val="0"/>
        <w:snapToGrid w:val="0"/>
        <w:spacing w:line="360" w:lineRule="auto"/>
        <w:ind w:firstLine="723" w:firstLineChars="200"/>
        <w:rPr>
          <w:rFonts w:hint="eastAsia" w:ascii="宋体" w:hAnsi="宋体" w:eastAsia="宋体" w:cs="宋体"/>
          <w:b/>
          <w:color w:val="auto"/>
          <w:spacing w:val="20"/>
          <w:kern w:val="0"/>
          <w:sz w:val="32"/>
          <w:szCs w:val="32"/>
          <w:highlight w:val="none"/>
          <w:u w:val="none"/>
          <w:lang w:val="en-US" w:eastAsia="zh-CN"/>
        </w:rPr>
      </w:pPr>
    </w:p>
    <w:p w14:paraId="24777D52">
      <w:pPr>
        <w:tabs>
          <w:tab w:val="left" w:pos="2410"/>
        </w:tabs>
        <w:autoSpaceDE w:val="0"/>
        <w:autoSpaceDN w:val="0"/>
        <w:adjustRightInd w:val="0"/>
        <w:snapToGrid w:val="0"/>
        <w:spacing w:line="360" w:lineRule="auto"/>
        <w:jc w:val="center"/>
        <w:rPr>
          <w:rFonts w:hint="default"/>
        </w:rPr>
      </w:pPr>
      <w:r>
        <w:rPr>
          <w:rFonts w:hint="eastAsia" w:ascii="宋体" w:hAnsi="宋体" w:eastAsia="宋体" w:cs="宋体"/>
          <w:b/>
          <w:color w:val="auto"/>
          <w:spacing w:val="20"/>
          <w:kern w:val="0"/>
          <w:sz w:val="32"/>
          <w:szCs w:val="32"/>
          <w:highlight w:val="none"/>
          <w:u w:val="none"/>
          <w:lang w:val="en-US" w:eastAsia="zh-CN"/>
        </w:rPr>
        <w:t>2026年1</w:t>
      </w:r>
      <w:bookmarkStart w:id="0" w:name="_GoBack"/>
      <w:r>
        <w:rPr>
          <w:rFonts w:hint="eastAsia" w:ascii="宋体" w:hAnsi="宋体" w:eastAsia="宋体" w:cs="宋体"/>
          <w:b/>
          <w:color w:val="auto"/>
          <w:spacing w:val="20"/>
          <w:kern w:val="0"/>
          <w:sz w:val="32"/>
          <w:szCs w:val="32"/>
          <w:highlight w:val="none"/>
          <w:u w:val="none"/>
          <w:lang w:val="en-US" w:eastAsia="zh-CN"/>
        </w:rPr>
        <w:t>1</w:t>
      </w:r>
      <w:bookmarkEnd w:id="0"/>
      <w:r>
        <w:rPr>
          <w:rFonts w:hint="eastAsia" w:ascii="宋体" w:hAnsi="宋体" w:eastAsia="宋体" w:cs="宋体"/>
          <w:b/>
          <w:color w:val="auto"/>
          <w:spacing w:val="20"/>
          <w:kern w:val="0"/>
          <w:sz w:val="32"/>
          <w:szCs w:val="32"/>
          <w:highlight w:val="none"/>
          <w:u w:val="none"/>
          <w:lang w:val="en-US" w:eastAsia="zh-CN"/>
        </w:rPr>
        <w:t>月</w:t>
      </w:r>
    </w:p>
    <w:p w14:paraId="7980E111">
      <w:pPr>
        <w:numPr>
          <w:ilvl w:val="0"/>
          <w:numId w:val="1"/>
        </w:numPr>
        <w:tabs>
          <w:tab w:val="left" w:pos="1260"/>
        </w:tabs>
        <w:ind w:left="216" w:leftChars="103" w:firstLine="420" w:firstLineChars="0"/>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产品清单及要求</w:t>
      </w:r>
    </w:p>
    <w:p w14:paraId="539D1E50">
      <w:pPr>
        <w:numPr>
          <w:ilvl w:val="0"/>
          <w:numId w:val="2"/>
        </w:numPr>
        <w:ind w:left="632" w:leftChars="301" w:firstLine="1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项目明细</w:t>
      </w:r>
    </w:p>
    <w:p w14:paraId="419819A4">
      <w:pPr>
        <w:numPr>
          <w:ilvl w:val="0"/>
          <w:numId w:val="3"/>
        </w:numPr>
        <w:ind w:left="855" w:leftChars="0" w:hanging="21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产品名称：医用气体终端；</w:t>
      </w:r>
    </w:p>
    <w:p w14:paraId="56460940">
      <w:pPr>
        <w:numPr>
          <w:ilvl w:val="0"/>
          <w:numId w:val="3"/>
        </w:numPr>
        <w:ind w:left="855" w:leftChars="0" w:hanging="21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采购数量：100个（包含德标氧气终端25个和负压终端15个；美标氧气终端30个和负压终端15个；国标氧气终端10个和负压终端5个。）；</w:t>
      </w:r>
    </w:p>
    <w:p w14:paraId="536F3CB4">
      <w:pPr>
        <w:numPr>
          <w:ilvl w:val="0"/>
          <w:numId w:val="3"/>
        </w:numPr>
        <w:ind w:left="855" w:leftChars="0" w:hanging="21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预算单价：单价295元/个，总价29500元。</w:t>
      </w:r>
    </w:p>
    <w:p w14:paraId="291F3624">
      <w:pPr>
        <w:numPr>
          <w:ilvl w:val="0"/>
          <w:numId w:val="2"/>
        </w:numPr>
        <w:ind w:left="632" w:leftChars="301" w:firstLine="1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功能及参数要求：</w:t>
      </w:r>
    </w:p>
    <w:p w14:paraId="065A763F">
      <w:pPr>
        <w:numPr>
          <w:ilvl w:val="0"/>
          <w:numId w:val="0"/>
        </w:numPr>
        <w:tabs>
          <w:tab w:val="left" w:pos="1260"/>
        </w:tabs>
        <w:ind w:leftChars="103"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投标产品需保证可安装在我院设备带上，具体样式与尺寸参考附件中我院现使用医用气体终端图片。若图片无法分辨是否满足，则投标人可自行勘察现场，未勘察现场导致产品不能安装的，责任投标人承担。</w:t>
      </w:r>
    </w:p>
    <w:p w14:paraId="5F5CB209">
      <w:pPr>
        <w:numPr>
          <w:ilvl w:val="0"/>
          <w:numId w:val="0"/>
        </w:numPr>
        <w:tabs>
          <w:tab w:val="left" w:pos="1260"/>
        </w:tabs>
        <w:ind w:leftChars="103"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全金属（包括压盖）气体终端-德标和国标技术参数及要求</w:t>
      </w:r>
    </w:p>
    <w:p w14:paraId="2E10962C">
      <w:pPr>
        <w:numPr>
          <w:ilvl w:val="0"/>
          <w:numId w:val="4"/>
        </w:numPr>
        <w:tabs>
          <w:tab w:val="left" w:pos="1260"/>
        </w:tabs>
        <w:ind w:left="216" w:leftChars="103" w:firstLine="42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气体终端应有带气维修功能，内部具有截止阀芯，可以在气体终端内锁紧关闭供气，维修时可以不必关闭终端外供气管路。</w:t>
      </w:r>
    </w:p>
    <w:p w14:paraId="0A3EC572">
      <w:pPr>
        <w:numPr>
          <w:ilvl w:val="0"/>
          <w:numId w:val="4"/>
        </w:numPr>
        <w:tabs>
          <w:tab w:val="left" w:pos="1260"/>
        </w:tabs>
        <w:ind w:left="216" w:leftChars="103" w:firstLine="42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气体终端需提供不少于5万次插拔无泄漏证明（需提供具有第三方检测机构出具的检测报告的扫描件并加盖制造商公章）；除密封件，其他所有零件为全金属结构，强度可靠。</w:t>
      </w:r>
    </w:p>
    <w:p w14:paraId="4424E1BF">
      <w:pPr>
        <w:numPr>
          <w:ilvl w:val="0"/>
          <w:numId w:val="4"/>
        </w:numPr>
        <w:tabs>
          <w:tab w:val="left" w:pos="1260"/>
        </w:tabs>
        <w:ind w:left="216" w:leftChars="103" w:firstLine="42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氧气终端、空气终端、真空吸引终端应通过不低于YY 0801.1-2010检测标准（提供医疗器械质量监督检验机构出具的产品检测报告）</w:t>
      </w:r>
    </w:p>
    <w:p w14:paraId="08E13CB0">
      <w:pPr>
        <w:numPr>
          <w:ilvl w:val="0"/>
          <w:numId w:val="0"/>
        </w:numPr>
        <w:tabs>
          <w:tab w:val="left" w:pos="1260"/>
        </w:tabs>
        <w:ind w:leftChars="103"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全金属（包括压盖）气体终端-美标技术参数及要求</w:t>
      </w:r>
    </w:p>
    <w:p w14:paraId="25F8D875">
      <w:pPr>
        <w:numPr>
          <w:ilvl w:val="0"/>
          <w:numId w:val="4"/>
        </w:numPr>
        <w:tabs>
          <w:tab w:val="left" w:pos="1260"/>
        </w:tabs>
        <w:ind w:left="216" w:leftChars="103" w:firstLine="42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带气维修功能，内部具有截止阀芯，可以在气体终端内锁紧关闭供气，维修时可以不必关闭终端外供气管路</w:t>
      </w:r>
    </w:p>
    <w:p w14:paraId="6DB2EB10">
      <w:pPr>
        <w:numPr>
          <w:ilvl w:val="0"/>
          <w:numId w:val="4"/>
        </w:numPr>
        <w:tabs>
          <w:tab w:val="left" w:pos="1260"/>
        </w:tabs>
        <w:ind w:left="216" w:leftChars="103" w:firstLine="42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氧气、空气、负压气体终端产品外观采用ISO9170-1规范颜色，防止误插操作。除密封件，其他所有零件为全金属结构，强度可靠。</w:t>
      </w:r>
    </w:p>
    <w:p w14:paraId="36A3EEB8">
      <w:pPr>
        <w:numPr>
          <w:ilvl w:val="0"/>
          <w:numId w:val="4"/>
        </w:numPr>
        <w:tabs>
          <w:tab w:val="left" w:pos="1260"/>
        </w:tabs>
        <w:ind w:left="216" w:leftChars="103" w:firstLine="420" w:firstLineChars="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sz w:val="32"/>
          <w:szCs w:val="32"/>
          <w:lang w:val="en-US" w:eastAsia="zh-CN"/>
        </w:rPr>
        <w:t>符合RoHS标准，防止重金属超标。</w:t>
      </w:r>
    </w:p>
    <w:p w14:paraId="0093DFC5">
      <w:pPr>
        <w:numPr>
          <w:ilvl w:val="0"/>
          <w:numId w:val="1"/>
        </w:numPr>
        <w:tabs>
          <w:tab w:val="left" w:pos="1260"/>
        </w:tabs>
        <w:ind w:left="216" w:leftChars="103" w:firstLine="420" w:firstLineChars="0"/>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报名材料要求</w:t>
      </w:r>
    </w:p>
    <w:p w14:paraId="72D71D6D">
      <w:pPr>
        <w:numPr>
          <w:ilvl w:val="0"/>
          <w:numId w:val="0"/>
        </w:numPr>
        <w:bidi w:val="0"/>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报价需包含产品/服务费、税费、运输安装等全部费用。请提供详细的产品技术参数、服务方案及售后承诺。具体要求如下:</w:t>
      </w:r>
    </w:p>
    <w:p w14:paraId="2B05A898">
      <w:pPr>
        <w:numPr>
          <w:ilvl w:val="0"/>
          <w:numId w:val="5"/>
        </w:numPr>
        <w:bidi w:val="0"/>
        <w:ind w:left="636" w:leftChars="303" w:firstLine="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产品询价响应表</w:t>
      </w:r>
    </w:p>
    <w:p w14:paraId="67D560AE">
      <w:pPr>
        <w:numPr>
          <w:ilvl w:val="0"/>
          <w:numId w:val="0"/>
        </w:numPr>
        <w:bidi w:val="0"/>
        <w:ind w:left="0" w:leftChars="0"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按照产品询价响应参数表模板内容填写后打印，盖鲜章并扫描后与WORD版一同发送至邮箱。</w:t>
      </w:r>
    </w:p>
    <w:p w14:paraId="79EB0A47">
      <w:pPr>
        <w:numPr>
          <w:ilvl w:val="0"/>
          <w:numId w:val="5"/>
        </w:numPr>
        <w:bidi w:val="0"/>
        <w:ind w:left="636" w:leftChars="303" w:firstLine="0"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其他需提交材料</w:t>
      </w:r>
    </w:p>
    <w:p w14:paraId="405A517A">
      <w:pPr>
        <w:numPr>
          <w:ilvl w:val="0"/>
          <w:numId w:val="6"/>
        </w:numPr>
        <w:bidi w:val="0"/>
        <w:ind w:left="640" w:leftChars="0" w:hanging="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厂家三证，投标供应商三证；</w:t>
      </w:r>
    </w:p>
    <w:p w14:paraId="3ECC5FDC">
      <w:pPr>
        <w:numPr>
          <w:ilvl w:val="0"/>
          <w:numId w:val="6"/>
        </w:numPr>
        <w:bidi w:val="0"/>
        <w:ind w:left="640" w:leftChars="0" w:hanging="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医疗器械注册证/备案证/非医疗器械证明；</w:t>
      </w:r>
    </w:p>
    <w:p w14:paraId="628F67AC">
      <w:pPr>
        <w:numPr>
          <w:ilvl w:val="0"/>
          <w:numId w:val="6"/>
        </w:numPr>
        <w:bidi w:val="0"/>
        <w:ind w:left="640" w:leftChars="0" w:hanging="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产品注册检验报告、说明书；</w:t>
      </w:r>
    </w:p>
    <w:p w14:paraId="3E061BA5">
      <w:pPr>
        <w:numPr>
          <w:ilvl w:val="0"/>
          <w:numId w:val="6"/>
        </w:numPr>
        <w:bidi w:val="0"/>
        <w:ind w:left="640" w:leftChars="0" w:hanging="5" w:firstLineChars="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产品彩页；</w:t>
      </w:r>
    </w:p>
    <w:p w14:paraId="5C08359B">
      <w:pPr>
        <w:numPr>
          <w:ilvl w:val="0"/>
          <w:numId w:val="6"/>
        </w:numPr>
        <w:bidi w:val="0"/>
        <w:ind w:left="640" w:leftChars="0" w:firstLine="0" w:firstLineChars="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sz w:val="32"/>
          <w:szCs w:val="32"/>
          <w:lang w:val="en-US" w:eastAsia="zh-CN"/>
        </w:rPr>
        <w:t>其他可证明产品核心参数的材料。</w:t>
      </w:r>
    </w:p>
    <w:p w14:paraId="568A2BC2">
      <w:pPr>
        <w:numPr>
          <w:ilvl w:val="0"/>
          <w:numId w:val="1"/>
        </w:numPr>
        <w:tabs>
          <w:tab w:val="left" w:pos="1260"/>
        </w:tabs>
        <w:ind w:left="216" w:leftChars="103" w:firstLine="420" w:firstLineChars="0"/>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其他说明</w:t>
      </w:r>
    </w:p>
    <w:p w14:paraId="62FED93E">
      <w:pPr>
        <w:numPr>
          <w:ilvl w:val="0"/>
          <w:numId w:val="0"/>
        </w:numPr>
        <w:bidi w:val="0"/>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我院将根据符合采购需求、质量和服务相等且报价最低的原则确定成交供应商。</w:t>
      </w:r>
    </w:p>
    <w:p w14:paraId="44EE0586">
      <w:pPr>
        <w:numPr>
          <w:ilvl w:val="0"/>
          <w:numId w:val="0"/>
        </w:numPr>
        <w:bidi w:val="0"/>
        <w:ind w:firstLine="640" w:firstLineChars="200"/>
        <w:rPr>
          <w:rFonts w:hint="default"/>
        </w:rPr>
      </w:pPr>
      <w:r>
        <w:rPr>
          <w:rFonts w:hint="eastAsia" w:ascii="方正仿宋_GB2312" w:hAnsi="方正仿宋_GB2312" w:eastAsia="方正仿宋_GB2312" w:cs="方正仿宋_GB2312"/>
          <w:sz w:val="32"/>
          <w:szCs w:val="32"/>
          <w:lang w:val="en-US" w:eastAsia="zh-CN"/>
        </w:rPr>
        <w:t>采购人保留对本次采购的最终解释权。</w:t>
      </w:r>
    </w:p>
    <w:p w14:paraId="1AE948CC">
      <w:pPr>
        <w:numPr>
          <w:ilvl w:val="0"/>
          <w:numId w:val="0"/>
        </w:numPr>
        <w:bidi w:val="0"/>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u w:val="single"/>
          <w:lang w:val="en-US" w:eastAsia="zh-CN"/>
        </w:rPr>
        <w:t xml:space="preserve">医用气体终端 </w:t>
      </w:r>
      <w:r>
        <w:rPr>
          <w:rFonts w:hint="eastAsia" w:ascii="方正仿宋_GB2312" w:hAnsi="方正仿宋_GB2312" w:eastAsia="方正仿宋_GB2312" w:cs="方正仿宋_GB2312"/>
          <w:sz w:val="32"/>
          <w:szCs w:val="32"/>
          <w:lang w:val="en-US" w:eastAsia="zh-CN"/>
        </w:rPr>
        <w:t>响应参数表</w:t>
      </w:r>
    </w:p>
    <w:tbl>
      <w:tblPr>
        <w:tblStyle w:val="5"/>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26"/>
        <w:gridCol w:w="2934"/>
        <w:gridCol w:w="3160"/>
      </w:tblGrid>
      <w:tr w14:paraId="31754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F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询价产品名称</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3C30E7">
            <w:pPr>
              <w:keepNext w:val="0"/>
              <w:keepLines w:val="0"/>
              <w:widowControl/>
              <w:suppressLineNumbers w:val="0"/>
              <w:jc w:val="center"/>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医用气体终端</w:t>
            </w:r>
          </w:p>
        </w:tc>
      </w:tr>
      <w:tr w14:paraId="4AEF9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2C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注册证名称</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6C29A">
            <w:pPr>
              <w:jc w:val="center"/>
              <w:rPr>
                <w:rFonts w:hint="eastAsia" w:ascii="宋体" w:hAnsi="宋体" w:eastAsia="宋体" w:cs="宋体"/>
                <w:i w:val="0"/>
                <w:iCs w:val="0"/>
                <w:color w:val="000000"/>
                <w:sz w:val="21"/>
                <w:szCs w:val="21"/>
                <w:u w:val="none"/>
              </w:rPr>
            </w:pPr>
          </w:p>
        </w:tc>
      </w:tr>
      <w:tr w14:paraId="0A113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043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规格型号</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3A8B0">
            <w:pPr>
              <w:jc w:val="center"/>
              <w:rPr>
                <w:rFonts w:hint="eastAsia" w:ascii="宋体" w:hAnsi="宋体" w:eastAsia="宋体" w:cs="宋体"/>
                <w:i w:val="0"/>
                <w:iCs w:val="0"/>
                <w:color w:val="000000"/>
                <w:sz w:val="21"/>
                <w:szCs w:val="21"/>
                <w:u w:val="none"/>
              </w:rPr>
            </w:pPr>
          </w:p>
        </w:tc>
      </w:tr>
      <w:tr w14:paraId="07D7D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96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9DB30">
            <w:pPr>
              <w:jc w:val="center"/>
              <w:rPr>
                <w:rFonts w:hint="eastAsia" w:ascii="宋体" w:hAnsi="宋体" w:eastAsia="宋体" w:cs="宋体"/>
                <w:i w:val="0"/>
                <w:iCs w:val="0"/>
                <w:color w:val="000000"/>
                <w:sz w:val="21"/>
                <w:szCs w:val="21"/>
                <w:u w:val="none"/>
              </w:rPr>
            </w:pPr>
          </w:p>
        </w:tc>
      </w:tr>
      <w:tr w14:paraId="68F3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B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响应报价</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322AE8">
            <w:pPr>
              <w:jc w:val="center"/>
              <w:rPr>
                <w:rFonts w:hint="eastAsia" w:ascii="宋体" w:hAnsi="宋体" w:eastAsia="宋体" w:cs="宋体"/>
                <w:i w:val="0"/>
                <w:iCs w:val="0"/>
                <w:color w:val="000000"/>
                <w:sz w:val="21"/>
                <w:szCs w:val="21"/>
                <w:u w:val="none"/>
              </w:rPr>
            </w:pPr>
          </w:p>
        </w:tc>
      </w:tr>
      <w:tr w14:paraId="78878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765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注册证号</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E8099D">
            <w:pPr>
              <w:jc w:val="center"/>
              <w:rPr>
                <w:rFonts w:hint="eastAsia" w:ascii="宋体" w:hAnsi="宋体" w:eastAsia="宋体" w:cs="宋体"/>
                <w:i w:val="0"/>
                <w:iCs w:val="0"/>
                <w:color w:val="000000"/>
                <w:sz w:val="21"/>
                <w:szCs w:val="21"/>
                <w:u w:val="none"/>
              </w:rPr>
            </w:pPr>
          </w:p>
        </w:tc>
      </w:tr>
      <w:tr w14:paraId="4592A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3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厂家</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FA1FD9">
            <w:pPr>
              <w:jc w:val="center"/>
              <w:rPr>
                <w:rFonts w:hint="eastAsia" w:ascii="宋体" w:hAnsi="宋体" w:eastAsia="宋体" w:cs="宋体"/>
                <w:i w:val="0"/>
                <w:iCs w:val="0"/>
                <w:color w:val="000000"/>
                <w:sz w:val="21"/>
                <w:szCs w:val="21"/>
                <w:u w:val="none"/>
              </w:rPr>
            </w:pPr>
          </w:p>
        </w:tc>
      </w:tr>
      <w:tr w14:paraId="5B8AC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7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供应商名称及盖章</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CAE64">
            <w:pPr>
              <w:jc w:val="center"/>
              <w:rPr>
                <w:rFonts w:hint="eastAsia" w:ascii="宋体" w:hAnsi="宋体" w:eastAsia="宋体" w:cs="宋体"/>
                <w:i w:val="0"/>
                <w:iCs w:val="0"/>
                <w:color w:val="000000"/>
                <w:sz w:val="21"/>
                <w:szCs w:val="21"/>
                <w:u w:val="none"/>
              </w:rPr>
            </w:pPr>
          </w:p>
        </w:tc>
      </w:tr>
      <w:tr w14:paraId="584E8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782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联系方式</w:t>
            </w:r>
          </w:p>
        </w:tc>
        <w:tc>
          <w:tcPr>
            <w:tcW w:w="35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A26B1C">
            <w:pPr>
              <w:jc w:val="center"/>
              <w:rPr>
                <w:rFonts w:hint="eastAsia" w:ascii="宋体" w:hAnsi="宋体" w:eastAsia="宋体" w:cs="宋体"/>
                <w:i w:val="0"/>
                <w:iCs w:val="0"/>
                <w:color w:val="000000"/>
                <w:sz w:val="21"/>
                <w:szCs w:val="21"/>
                <w:u w:val="none"/>
              </w:rPr>
            </w:pPr>
          </w:p>
        </w:tc>
      </w:tr>
      <w:tr w14:paraId="02FE5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F4585">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kern w:val="0"/>
                <w:sz w:val="22"/>
                <w:szCs w:val="22"/>
                <w:u w:val="none"/>
                <w:lang w:val="en-US" w:eastAsia="zh-CN" w:bidi="ar"/>
              </w:rPr>
              <w:t>询价要求的功能及参数</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57166">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kern w:val="0"/>
                <w:sz w:val="21"/>
                <w:szCs w:val="21"/>
                <w:u w:val="none"/>
                <w:lang w:val="en-US" w:eastAsia="zh-CN" w:bidi="ar"/>
              </w:rPr>
              <w:t>所投产品的功能及参数</w:t>
            </w: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9CEF4">
            <w:pPr>
              <w:keepNext w:val="0"/>
              <w:keepLines w:val="0"/>
              <w:widowControl/>
              <w:suppressLineNumbers w:val="0"/>
              <w:jc w:val="center"/>
              <w:textAlignment w:val="center"/>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kern w:val="0"/>
                <w:sz w:val="21"/>
                <w:szCs w:val="21"/>
                <w:u w:val="none"/>
                <w:lang w:val="en-US" w:eastAsia="zh-CN" w:bidi="ar"/>
              </w:rPr>
              <w:t>偏离说明及证明材料位置</w:t>
            </w:r>
          </w:p>
        </w:tc>
      </w:tr>
      <w:tr w14:paraId="68547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F6F23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全金属（包括压盖）气体终端-德标和国标技术参数及要求</w:t>
            </w:r>
          </w:p>
        </w:tc>
      </w:tr>
      <w:tr w14:paraId="5F4A0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710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1.气体终端应有带气维修功能，内部具有截止阀芯，可以在气体终端内锁紧关闭供气，维修时可以不必关闭终端外供气管路。</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463F">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7141">
            <w:pPr>
              <w:jc w:val="center"/>
              <w:rPr>
                <w:rFonts w:hint="eastAsia" w:ascii="宋体" w:hAnsi="宋体" w:eastAsia="宋体" w:cs="宋体"/>
                <w:b/>
                <w:bCs/>
                <w:i w:val="0"/>
                <w:iCs w:val="0"/>
                <w:color w:val="000000"/>
                <w:sz w:val="21"/>
                <w:szCs w:val="21"/>
                <w:u w:val="none"/>
              </w:rPr>
            </w:pPr>
          </w:p>
        </w:tc>
      </w:tr>
      <w:tr w14:paraId="64219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15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2.气体终端需提供不少于5万次插拔无泄漏证明（需提供具有第三方检测机构出具的检测报告的扫描件并加盖制造商公章）；除密封件，其他所有零件为全金属结构，强度可靠。</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3C661">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EAC5">
            <w:pPr>
              <w:jc w:val="center"/>
              <w:rPr>
                <w:rFonts w:hint="eastAsia" w:ascii="宋体" w:hAnsi="宋体" w:eastAsia="宋体" w:cs="宋体"/>
                <w:b/>
                <w:bCs/>
                <w:i w:val="0"/>
                <w:iCs w:val="0"/>
                <w:color w:val="000000"/>
                <w:sz w:val="21"/>
                <w:szCs w:val="21"/>
                <w:u w:val="none"/>
              </w:rPr>
            </w:pPr>
          </w:p>
        </w:tc>
      </w:tr>
      <w:tr w14:paraId="3783C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69B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3.氧气终端、空气终端、真空吸引终端应通过不低于YY 0801.1-2010检测标准（提供医疗器械质量监督检验机构出具的产品检测报告）</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D3488">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D3528">
            <w:pPr>
              <w:jc w:val="center"/>
              <w:rPr>
                <w:rFonts w:hint="eastAsia" w:ascii="宋体" w:hAnsi="宋体" w:eastAsia="宋体" w:cs="宋体"/>
                <w:b/>
                <w:bCs/>
                <w:i w:val="0"/>
                <w:iCs w:val="0"/>
                <w:color w:val="000000"/>
                <w:sz w:val="21"/>
                <w:szCs w:val="21"/>
                <w:u w:val="none"/>
              </w:rPr>
            </w:pPr>
          </w:p>
        </w:tc>
      </w:tr>
      <w:tr w14:paraId="62BFE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ED0AD2">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全金属（包括压盖）气体终端-美标技术参数及要求</w:t>
            </w:r>
          </w:p>
        </w:tc>
      </w:tr>
      <w:tr w14:paraId="6040F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340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1.带气维修功能，内部具有截止阀芯，可以在气体终端内锁紧关闭供气，维修时可以不必关闭终端外供气管路</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2096">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01464">
            <w:pPr>
              <w:jc w:val="center"/>
              <w:rPr>
                <w:rFonts w:hint="eastAsia" w:ascii="宋体" w:hAnsi="宋体" w:eastAsia="宋体" w:cs="宋体"/>
                <w:b/>
                <w:bCs/>
                <w:i w:val="0"/>
                <w:iCs w:val="0"/>
                <w:color w:val="000000"/>
                <w:sz w:val="21"/>
                <w:szCs w:val="21"/>
                <w:u w:val="none"/>
              </w:rPr>
            </w:pPr>
          </w:p>
        </w:tc>
      </w:tr>
      <w:tr w14:paraId="01515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89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2.氧气、空气、负压气体终端产品外观采用ISO9170-1规范颜色，防止误插操作。除密封件，其他所有零件为全金属结构，强度可靠。</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11614">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BFE8F">
            <w:pPr>
              <w:jc w:val="center"/>
              <w:rPr>
                <w:rFonts w:hint="eastAsia" w:ascii="宋体" w:hAnsi="宋体" w:eastAsia="宋体" w:cs="宋体"/>
                <w:b/>
                <w:bCs/>
                <w:i w:val="0"/>
                <w:iCs w:val="0"/>
                <w:color w:val="000000"/>
                <w:sz w:val="21"/>
                <w:szCs w:val="21"/>
                <w:u w:val="none"/>
              </w:rPr>
            </w:pPr>
          </w:p>
        </w:tc>
      </w:tr>
      <w:tr w14:paraId="66285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9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3.符合RoHS标准，防止重金属超标。</w:t>
            </w:r>
          </w:p>
        </w:tc>
        <w:tc>
          <w:tcPr>
            <w:tcW w:w="17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0C03E">
            <w:pPr>
              <w:jc w:val="center"/>
              <w:rPr>
                <w:rFonts w:hint="eastAsia" w:ascii="宋体" w:hAnsi="宋体" w:eastAsia="宋体" w:cs="宋体"/>
                <w:b/>
                <w:bCs/>
                <w:i w:val="0"/>
                <w:iCs w:val="0"/>
                <w:color w:val="000000"/>
                <w:sz w:val="21"/>
                <w:szCs w:val="21"/>
                <w:u w:val="none"/>
              </w:rPr>
            </w:pPr>
          </w:p>
        </w:tc>
        <w:tc>
          <w:tcPr>
            <w:tcW w:w="1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A295E">
            <w:pPr>
              <w:jc w:val="center"/>
              <w:rPr>
                <w:rFonts w:hint="eastAsia" w:ascii="宋体" w:hAnsi="宋体" w:eastAsia="宋体" w:cs="宋体"/>
                <w:b/>
                <w:bCs/>
                <w:i w:val="0"/>
                <w:iCs w:val="0"/>
                <w:color w:val="000000"/>
                <w:sz w:val="21"/>
                <w:szCs w:val="21"/>
                <w:u w:val="none"/>
              </w:rPr>
            </w:pPr>
          </w:p>
        </w:tc>
      </w:tr>
    </w:tbl>
    <w:p w14:paraId="6CAD12B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0E0A3912-4E54-49D3-A3D0-90A176CF6464}"/>
  </w:font>
  <w:font w:name="仿宋">
    <w:panose1 w:val="02010609060101010101"/>
    <w:charset w:val="86"/>
    <w:family w:val="auto"/>
    <w:pitch w:val="default"/>
    <w:sig w:usb0="800002BF" w:usb1="38CF7CFA" w:usb2="00000016" w:usb3="00000000" w:csb0="00040001" w:csb1="00000000"/>
    <w:embedRegular r:id="rId2" w:fontKey="{BF49B1FD-6D96-4947-B963-4D51671CAA8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BBA40"/>
    <w:multiLevelType w:val="singleLevel"/>
    <w:tmpl w:val="839BBA40"/>
    <w:lvl w:ilvl="0" w:tentative="0">
      <w:start w:val="1"/>
      <w:numFmt w:val="decimal"/>
      <w:lvlText w:val="(%1)"/>
      <w:lvlJc w:val="left"/>
      <w:pPr>
        <w:ind w:left="425" w:hanging="425"/>
      </w:pPr>
      <w:rPr>
        <w:rFonts w:hint="default"/>
      </w:rPr>
    </w:lvl>
  </w:abstractNum>
  <w:abstractNum w:abstractNumId="1">
    <w:nsid w:val="980BC5A8"/>
    <w:multiLevelType w:val="singleLevel"/>
    <w:tmpl w:val="980BC5A8"/>
    <w:lvl w:ilvl="0" w:tentative="0">
      <w:start w:val="1"/>
      <w:numFmt w:val="decimal"/>
      <w:suff w:val="space"/>
      <w:lvlText w:val="(%1)"/>
      <w:lvlJc w:val="left"/>
      <w:pPr>
        <w:ind w:left="425" w:hanging="425"/>
      </w:pPr>
      <w:rPr>
        <w:rFonts w:hint="default"/>
        <w:b w:val="0"/>
        <w:bCs w:val="0"/>
      </w:rPr>
    </w:lvl>
  </w:abstractNum>
  <w:abstractNum w:abstractNumId="2">
    <w:nsid w:val="B3FB8F56"/>
    <w:multiLevelType w:val="singleLevel"/>
    <w:tmpl w:val="B3FB8F56"/>
    <w:lvl w:ilvl="0" w:tentative="0">
      <w:start w:val="1"/>
      <w:numFmt w:val="decimal"/>
      <w:lvlText w:val="%1."/>
      <w:lvlJc w:val="left"/>
      <w:pPr>
        <w:ind w:left="425" w:hanging="425"/>
      </w:pPr>
      <w:rPr>
        <w:rFonts w:hint="default"/>
        <w:b w:val="0"/>
        <w:bCs w:val="0"/>
      </w:rPr>
    </w:lvl>
  </w:abstractNum>
  <w:abstractNum w:abstractNumId="3">
    <w:nsid w:val="CF5A9D6A"/>
    <w:multiLevelType w:val="singleLevel"/>
    <w:tmpl w:val="CF5A9D6A"/>
    <w:lvl w:ilvl="0" w:tentative="0">
      <w:start w:val="1"/>
      <w:numFmt w:val="decimal"/>
      <w:suff w:val="space"/>
      <w:lvlText w:val="%1."/>
      <w:lvlJc w:val="left"/>
      <w:pPr>
        <w:ind w:left="425" w:hanging="425"/>
      </w:pPr>
      <w:rPr>
        <w:rFonts w:hint="default"/>
      </w:rPr>
    </w:lvl>
  </w:abstractNum>
  <w:abstractNum w:abstractNumId="4">
    <w:nsid w:val="1442F27B"/>
    <w:multiLevelType w:val="singleLevel"/>
    <w:tmpl w:val="1442F27B"/>
    <w:lvl w:ilvl="0" w:tentative="0">
      <w:start w:val="1"/>
      <w:numFmt w:val="decimal"/>
      <w:suff w:val="nothing"/>
      <w:lvlText w:val="%1．"/>
      <w:lvlJc w:val="left"/>
      <w:pPr>
        <w:ind w:left="0" w:firstLine="400"/>
      </w:pPr>
      <w:rPr>
        <w:rFonts w:hint="default"/>
      </w:rPr>
    </w:lvl>
  </w:abstractNum>
  <w:abstractNum w:abstractNumId="5">
    <w:nsid w:val="6F2D155E"/>
    <w:multiLevelType w:val="singleLevel"/>
    <w:tmpl w:val="6F2D155E"/>
    <w:lvl w:ilvl="0" w:tentative="0">
      <w:start w:val="1"/>
      <w:numFmt w:val="decimal"/>
      <w:lvlText w:val="%1."/>
      <w:lvlJc w:val="left"/>
      <w:pPr>
        <w:ind w:left="425" w:hanging="425"/>
      </w:pPr>
      <w:rPr>
        <w:rFonts w:hint="default"/>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53650"/>
    <w:rsid w:val="00936276"/>
    <w:rsid w:val="01421876"/>
    <w:rsid w:val="02EF38AF"/>
    <w:rsid w:val="042C0EBC"/>
    <w:rsid w:val="06DC0977"/>
    <w:rsid w:val="06EF0452"/>
    <w:rsid w:val="09E0014D"/>
    <w:rsid w:val="0A0D18FC"/>
    <w:rsid w:val="0B3B376A"/>
    <w:rsid w:val="0C6277B4"/>
    <w:rsid w:val="0CD359DF"/>
    <w:rsid w:val="104A0159"/>
    <w:rsid w:val="12BE0B99"/>
    <w:rsid w:val="13FB244F"/>
    <w:rsid w:val="14D3574C"/>
    <w:rsid w:val="15542020"/>
    <w:rsid w:val="159A3F68"/>
    <w:rsid w:val="16C3120C"/>
    <w:rsid w:val="1A0F4768"/>
    <w:rsid w:val="1C0A168B"/>
    <w:rsid w:val="1DF223D6"/>
    <w:rsid w:val="1E6D7CAF"/>
    <w:rsid w:val="204D5FEA"/>
    <w:rsid w:val="20B621B7"/>
    <w:rsid w:val="20BD23A3"/>
    <w:rsid w:val="233A2855"/>
    <w:rsid w:val="255612F9"/>
    <w:rsid w:val="2F693BB5"/>
    <w:rsid w:val="2F990A86"/>
    <w:rsid w:val="334D5155"/>
    <w:rsid w:val="38493B28"/>
    <w:rsid w:val="3986014B"/>
    <w:rsid w:val="3A2A762F"/>
    <w:rsid w:val="3D87152D"/>
    <w:rsid w:val="3DDF42CD"/>
    <w:rsid w:val="3F351266"/>
    <w:rsid w:val="3FB42275"/>
    <w:rsid w:val="407F25D2"/>
    <w:rsid w:val="420E2736"/>
    <w:rsid w:val="4214581B"/>
    <w:rsid w:val="432F1BDE"/>
    <w:rsid w:val="441B14B1"/>
    <w:rsid w:val="483E7E42"/>
    <w:rsid w:val="492E7EB7"/>
    <w:rsid w:val="51002139"/>
    <w:rsid w:val="51FD2B1C"/>
    <w:rsid w:val="558729DC"/>
    <w:rsid w:val="55BA1450"/>
    <w:rsid w:val="55E635FE"/>
    <w:rsid w:val="56312D95"/>
    <w:rsid w:val="564C1367"/>
    <w:rsid w:val="565803B4"/>
    <w:rsid w:val="56A6758E"/>
    <w:rsid w:val="5DB706A3"/>
    <w:rsid w:val="626E112D"/>
    <w:rsid w:val="63AB2E66"/>
    <w:rsid w:val="63C75C9C"/>
    <w:rsid w:val="64B83F99"/>
    <w:rsid w:val="64DE5136"/>
    <w:rsid w:val="656D4478"/>
    <w:rsid w:val="66860EDB"/>
    <w:rsid w:val="66C739CD"/>
    <w:rsid w:val="67696832"/>
    <w:rsid w:val="683C5CF5"/>
    <w:rsid w:val="6A152CA1"/>
    <w:rsid w:val="6A425065"/>
    <w:rsid w:val="6AC65E84"/>
    <w:rsid w:val="6D9E4D5C"/>
    <w:rsid w:val="6DF12E14"/>
    <w:rsid w:val="6EDD18B4"/>
    <w:rsid w:val="6FAB550E"/>
    <w:rsid w:val="73DF0290"/>
    <w:rsid w:val="740D6797"/>
    <w:rsid w:val="74213B7A"/>
    <w:rsid w:val="745415AC"/>
    <w:rsid w:val="7561483F"/>
    <w:rsid w:val="77AB381C"/>
    <w:rsid w:val="7AF32287"/>
    <w:rsid w:val="7BEB1AB4"/>
    <w:rsid w:val="7CB00608"/>
    <w:rsid w:val="7E3A63DB"/>
    <w:rsid w:val="7F2A67D4"/>
    <w:rsid w:val="7F7F2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widowControl/>
      <w:spacing w:beforeAutospacing="1" w:afterAutospacing="1"/>
      <w:jc w:val="left"/>
    </w:pPr>
    <w:rPr>
      <w:rFonts w:ascii="宋体" w:hAnsi="宋体" w:eastAsia="宋体"/>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表格文字"/>
    <w:basedOn w:val="1"/>
    <w:qFormat/>
    <w:uiPriority w:val="0"/>
    <w:rPr>
      <w:bCs/>
      <w:spacing w:val="10"/>
      <w:szCs w:val="20"/>
    </w:rPr>
  </w:style>
  <w:style w:type="character" w:customStyle="1" w:styleId="9">
    <w:name w:val="font51"/>
    <w:basedOn w:val="7"/>
    <w:qFormat/>
    <w:uiPriority w:val="0"/>
    <w:rPr>
      <w:rFonts w:hint="eastAsia" w:ascii="宋体" w:hAnsi="宋体" w:eastAsia="宋体" w:cs="宋体"/>
      <w:b/>
      <w:bCs/>
      <w:color w:val="FF0000"/>
      <w:sz w:val="21"/>
      <w:szCs w:val="21"/>
      <w:u w:val="none"/>
    </w:rPr>
  </w:style>
  <w:style w:type="character" w:customStyle="1" w:styleId="10">
    <w:name w:val="font71"/>
    <w:basedOn w:val="7"/>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445</Words>
  <Characters>484</Characters>
  <Lines>0</Lines>
  <Paragraphs>0</Paragraphs>
  <TotalTime>48</TotalTime>
  <ScaleCrop>false</ScaleCrop>
  <LinksUpToDate>false</LinksUpToDate>
  <CharactersWithSpaces>490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汪甜甜</cp:lastModifiedBy>
  <dcterms:modified xsi:type="dcterms:W3CDTF">2026-11-06T08:11:58Z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eyJoZGlkIjoiYzJmMTEyMmMwMzUxNGUzMTMxZWNiODdhZjY1YWM5Y2EiLCJ1c2VySWQiOiIyNDE2NTc5NDkifQ==</vt:lpwstr>
  </property>
  <property fmtid="{D5CDD505-2E9C-101B-9397-08002B2CF9AE}" pid="4" name="ICV">
    <vt:lpwstr>BAA36C70BE454F4AADC7366AD32F6A59_12</vt:lpwstr>
  </property>
</Properties>
</file>